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B487" w14:textId="77777777" w:rsidR="00757611" w:rsidRPr="004C5C6B" w:rsidRDefault="00757611" w:rsidP="00FD4EE3">
      <w:pPr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63684744"/>
      <w:r w:rsidRPr="004C5C6B">
        <w:rPr>
          <w:rFonts w:asciiTheme="majorHAnsi" w:hAnsiTheme="majorHAnsi" w:cstheme="majorHAnsi"/>
          <w:sz w:val="22"/>
          <w:szCs w:val="22"/>
        </w:rPr>
        <w:t>Per il prossimo anno scolastico propongo l’adozione del testo:</w:t>
      </w:r>
    </w:p>
    <w:p w14:paraId="067588B2" w14:textId="77777777" w:rsidR="00757611" w:rsidRPr="004C5C6B" w:rsidRDefault="00757611" w:rsidP="00FD4EE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772ACF4" w14:textId="229759EF" w:rsidR="00611A68" w:rsidRPr="00611A68" w:rsidRDefault="00611A68" w:rsidP="00FD4EE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611A68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F. Poli – F. Filippi – D. Barbera – P. Brusasco – U. Spigo – M. Corgnati – F. Cappelletti – G. M. Fara</w:t>
      </w:r>
    </w:p>
    <w:p w14:paraId="20FC56FE" w14:textId="7D69BEAA" w:rsidR="00757611" w:rsidRPr="00FD4EE3" w:rsidRDefault="00E31CA8" w:rsidP="00FD4EE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La bellezza resta. Edizione in tre volumi – Arte </w:t>
      </w:r>
      <w:r w:rsidR="00611A68">
        <w:rPr>
          <w:rFonts w:asciiTheme="majorHAnsi" w:hAnsiTheme="majorHAnsi" w:cstheme="majorHAnsi"/>
          <w:b/>
          <w:bCs/>
          <w:sz w:val="22"/>
          <w:szCs w:val="22"/>
        </w:rPr>
        <w:t>Architettura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Patrimonio</w:t>
      </w:r>
    </w:p>
    <w:p w14:paraId="0BA21695" w14:textId="5D8807E3" w:rsidR="00757611" w:rsidRPr="00FD4EE3" w:rsidRDefault="51428333" w:rsidP="42E44C84">
      <w:pPr>
        <w:autoSpaceDE w:val="0"/>
        <w:autoSpaceDN w:val="0"/>
        <w:adjustRightInd w:val="0"/>
        <w:jc w:val="both"/>
        <w:rPr>
          <w:rFonts w:asciiTheme="majorHAnsi" w:hAnsiTheme="majorHAnsi" w:cstheme="majorBidi"/>
          <w:b/>
          <w:bCs/>
          <w:sz w:val="22"/>
          <w:szCs w:val="22"/>
        </w:rPr>
      </w:pPr>
      <w:r w:rsidRPr="42E44C84">
        <w:rPr>
          <w:rFonts w:asciiTheme="majorHAnsi" w:hAnsiTheme="majorHAnsi" w:cstheme="majorBidi"/>
          <w:sz w:val="22"/>
          <w:szCs w:val="22"/>
        </w:rPr>
        <w:t xml:space="preserve">Edizioni Scolastiche </w:t>
      </w:r>
      <w:r w:rsidR="56A58BC2" w:rsidRPr="42E44C84">
        <w:rPr>
          <w:rFonts w:asciiTheme="majorHAnsi" w:hAnsiTheme="majorHAnsi" w:cstheme="majorBidi"/>
          <w:sz w:val="22"/>
          <w:szCs w:val="22"/>
        </w:rPr>
        <w:t>B</w:t>
      </w:r>
      <w:r w:rsidRPr="42E44C84">
        <w:rPr>
          <w:rFonts w:asciiTheme="majorHAnsi" w:hAnsiTheme="majorHAnsi" w:cstheme="majorBidi"/>
          <w:sz w:val="22"/>
          <w:szCs w:val="22"/>
        </w:rPr>
        <w:t>runo Mondadori</w:t>
      </w:r>
      <w:r w:rsidR="79030001" w:rsidRPr="42E44C84">
        <w:rPr>
          <w:rFonts w:asciiTheme="majorHAnsi" w:hAnsiTheme="majorHAnsi" w:cstheme="majorBidi"/>
          <w:sz w:val="22"/>
          <w:szCs w:val="22"/>
        </w:rPr>
        <w:t>,</w:t>
      </w:r>
      <w:r w:rsidR="33A30216" w:rsidRPr="42E44C84">
        <w:rPr>
          <w:rFonts w:asciiTheme="majorHAnsi" w:hAnsiTheme="majorHAnsi" w:cstheme="majorBidi"/>
          <w:sz w:val="22"/>
          <w:szCs w:val="22"/>
        </w:rPr>
        <w:t xml:space="preserve"> </w:t>
      </w:r>
      <w:proofErr w:type="spellStart"/>
      <w:r w:rsidR="33A30216" w:rsidRPr="42E44C84">
        <w:rPr>
          <w:rFonts w:asciiTheme="majorHAnsi" w:hAnsiTheme="majorHAnsi" w:cstheme="majorBidi"/>
          <w:sz w:val="22"/>
          <w:szCs w:val="22"/>
        </w:rPr>
        <w:t>Sanoma</w:t>
      </w:r>
      <w:proofErr w:type="spellEnd"/>
      <w:r w:rsidR="33A30216" w:rsidRPr="42E44C84">
        <w:rPr>
          <w:rFonts w:asciiTheme="majorHAnsi" w:hAnsiTheme="majorHAnsi" w:cstheme="majorBidi"/>
          <w:sz w:val="22"/>
          <w:szCs w:val="22"/>
        </w:rPr>
        <w:t xml:space="preserve"> Italia,</w:t>
      </w:r>
      <w:r w:rsidR="79030001" w:rsidRPr="42E44C84">
        <w:rPr>
          <w:rFonts w:asciiTheme="majorHAnsi" w:hAnsiTheme="majorHAnsi" w:cstheme="majorBidi"/>
          <w:sz w:val="22"/>
          <w:szCs w:val="22"/>
        </w:rPr>
        <w:t xml:space="preserve"> 202</w:t>
      </w:r>
      <w:r w:rsidR="33A30216" w:rsidRPr="42E44C84">
        <w:rPr>
          <w:rFonts w:asciiTheme="majorHAnsi" w:hAnsiTheme="majorHAnsi" w:cstheme="majorBidi"/>
          <w:sz w:val="22"/>
          <w:szCs w:val="22"/>
        </w:rPr>
        <w:t>3</w:t>
      </w:r>
    </w:p>
    <w:bookmarkEnd w:id="0"/>
    <w:p w14:paraId="64491078" w14:textId="77777777" w:rsidR="00757611" w:rsidRPr="00FD4EE3" w:rsidRDefault="00757611" w:rsidP="00FD4EE3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102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0"/>
        <w:gridCol w:w="3341"/>
        <w:gridCol w:w="3335"/>
        <w:gridCol w:w="6"/>
      </w:tblGrid>
      <w:tr w:rsidR="00C06BED" w:rsidRPr="00C42EEF" w14:paraId="21334735" w14:textId="7DD752C8" w:rsidTr="00C06BED">
        <w:trPr>
          <w:trHeight w:val="97"/>
        </w:trPr>
        <w:tc>
          <w:tcPr>
            <w:tcW w:w="3530" w:type="dxa"/>
          </w:tcPr>
          <w:p w14:paraId="18F5DD08" w14:textId="679C8AAA" w:rsidR="00C06BED" w:rsidRPr="00C42EEF" w:rsidRDefault="003C0A55" w:rsidP="006E4FF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1" w:name="_Hlk63684124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La bellezza resta in tre 1</w:t>
            </w:r>
          </w:p>
        </w:tc>
        <w:tc>
          <w:tcPr>
            <w:tcW w:w="3341" w:type="dxa"/>
          </w:tcPr>
          <w:p w14:paraId="045A54C9" w14:textId="3CC89386" w:rsidR="00C06BED" w:rsidRDefault="003C0A55" w:rsidP="006E4FF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La bellezza resta in tre 2</w:t>
            </w:r>
          </w:p>
        </w:tc>
        <w:tc>
          <w:tcPr>
            <w:tcW w:w="3341" w:type="dxa"/>
            <w:gridSpan w:val="2"/>
          </w:tcPr>
          <w:p w14:paraId="488FC269" w14:textId="2E7148A3" w:rsidR="00C06BED" w:rsidRDefault="003C0A55" w:rsidP="006E4FF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La bellezza resta in tre 3</w:t>
            </w:r>
          </w:p>
        </w:tc>
      </w:tr>
      <w:tr w:rsidR="00C06BED" w:rsidRPr="00C42EEF" w14:paraId="3ECE2155" w14:textId="57087292" w:rsidTr="00C06BED">
        <w:trPr>
          <w:trHeight w:val="1086"/>
        </w:trPr>
        <w:tc>
          <w:tcPr>
            <w:tcW w:w="3530" w:type="dxa"/>
          </w:tcPr>
          <w:p w14:paraId="429575C4" w14:textId="77777777" w:rsidR="00EC21EA" w:rsidRPr="00A77C67" w:rsidRDefault="00CD1539" w:rsidP="00EC21EA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A77C6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Volume 1 + </w:t>
            </w:r>
            <w:proofErr w:type="spellStart"/>
            <w:r w:rsidRPr="00A77C6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MyApp</w:t>
            </w:r>
            <w:proofErr w:type="spellEnd"/>
            <w:r w:rsidRPr="00A77C6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Libro digitale + Libro digitale liquido + KmZero </w:t>
            </w:r>
          </w:p>
          <w:p w14:paraId="4808709E" w14:textId="27BAC147" w:rsidR="00CD1539" w:rsidRPr="00A77C67" w:rsidRDefault="00CD1539" w:rsidP="00EC21EA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A77C6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pp. 528</w:t>
            </w:r>
          </w:p>
          <w:p w14:paraId="3A480CC4" w14:textId="0E849F14" w:rsidR="00CD1539" w:rsidRPr="00A77C67" w:rsidRDefault="00CD1539" w:rsidP="00EC21EA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A77C6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9788869106903</w:t>
            </w:r>
          </w:p>
          <w:p w14:paraId="43C4C3E5" w14:textId="513CD508" w:rsidR="00C06BED" w:rsidRPr="00A77C67" w:rsidRDefault="00CD1539" w:rsidP="00EC21EA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A77C6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35,50€</w:t>
            </w:r>
          </w:p>
        </w:tc>
        <w:tc>
          <w:tcPr>
            <w:tcW w:w="3341" w:type="dxa"/>
          </w:tcPr>
          <w:p w14:paraId="29FF0DDD" w14:textId="77777777" w:rsidR="00EC21EA" w:rsidRPr="00A77C67" w:rsidRDefault="00CD1539" w:rsidP="00EC21EA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A77C6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Volume 2 + </w:t>
            </w:r>
            <w:proofErr w:type="spellStart"/>
            <w:r w:rsidRPr="00A77C6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MyApp</w:t>
            </w:r>
            <w:proofErr w:type="spellEnd"/>
            <w:r w:rsidRPr="00A77C6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Libro digitale + Libro digitale liquido + KmZero </w:t>
            </w:r>
          </w:p>
          <w:p w14:paraId="4FFD8E51" w14:textId="7AD3CA26" w:rsidR="00CD1539" w:rsidRPr="00A77C67" w:rsidRDefault="00CD1539" w:rsidP="00EC21EA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A77C6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pp. 456</w:t>
            </w:r>
          </w:p>
          <w:p w14:paraId="1D77C8CA" w14:textId="428C2738" w:rsidR="00CD1539" w:rsidRPr="00A77C67" w:rsidRDefault="00CD1539" w:rsidP="00EC21EA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A77C6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9788869106910</w:t>
            </w:r>
          </w:p>
          <w:p w14:paraId="5ED2EF6A" w14:textId="25C57098" w:rsidR="00C06BED" w:rsidRPr="00A77C67" w:rsidRDefault="00CD1539" w:rsidP="00EC21EA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A77C6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37,00€</w:t>
            </w:r>
          </w:p>
        </w:tc>
        <w:tc>
          <w:tcPr>
            <w:tcW w:w="3341" w:type="dxa"/>
            <w:gridSpan w:val="2"/>
          </w:tcPr>
          <w:p w14:paraId="45D3B148" w14:textId="77777777" w:rsidR="00EC21EA" w:rsidRPr="00A77C67" w:rsidRDefault="00CD1539" w:rsidP="00EC21EA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A77C6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Volume 3 + </w:t>
            </w:r>
            <w:proofErr w:type="spellStart"/>
            <w:r w:rsidRPr="00A77C6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MyApp</w:t>
            </w:r>
            <w:proofErr w:type="spellEnd"/>
            <w:r w:rsidRPr="00A77C6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Libro digitale + Libro digitale liquido + KmZero </w:t>
            </w:r>
          </w:p>
          <w:p w14:paraId="3A0FA8BB" w14:textId="38C3AD14" w:rsidR="00CD1539" w:rsidRPr="00A77C67" w:rsidRDefault="00CD1539" w:rsidP="00EC21EA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A77C6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pp. 576</w:t>
            </w:r>
          </w:p>
          <w:p w14:paraId="0944F386" w14:textId="75D7D36A" w:rsidR="00CD1539" w:rsidRPr="00A77C67" w:rsidRDefault="00CD1539" w:rsidP="00EC21EA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A77C6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9788869106927</w:t>
            </w:r>
          </w:p>
          <w:p w14:paraId="7A202C4B" w14:textId="227D4525" w:rsidR="00C06BED" w:rsidRPr="00A77C67" w:rsidRDefault="00CD1539" w:rsidP="00EC21EA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A77C6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41,80€</w:t>
            </w:r>
          </w:p>
        </w:tc>
      </w:tr>
      <w:tr w:rsidR="00C429D4" w:rsidRPr="00D563D3" w14:paraId="28300DB4" w14:textId="77777777" w:rsidTr="00C429D4">
        <w:trPr>
          <w:gridAfter w:val="1"/>
          <w:wAfter w:w="6" w:type="dxa"/>
          <w:trHeight w:val="185"/>
        </w:trPr>
        <w:tc>
          <w:tcPr>
            <w:tcW w:w="10206" w:type="dxa"/>
            <w:gridSpan w:val="3"/>
          </w:tcPr>
          <w:p w14:paraId="737137FA" w14:textId="65F668C9" w:rsidR="00C429D4" w:rsidRPr="00A77C67" w:rsidRDefault="00C429D4" w:rsidP="00C429D4">
            <w:pPr>
              <w:shd w:val="clear" w:color="auto" w:fill="FFFFFF"/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en-US"/>
              </w:rPr>
            </w:pPr>
            <w:r w:rsidRPr="00A77C67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en-US"/>
              </w:rPr>
              <w:t xml:space="preserve">La </w:t>
            </w:r>
            <w:proofErr w:type="spellStart"/>
            <w:r w:rsidRPr="00A77C67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en-US"/>
              </w:rPr>
              <w:t>bellezza</w:t>
            </w:r>
            <w:proofErr w:type="spellEnd"/>
            <w:r w:rsidRPr="00A77C67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7C67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en-US"/>
              </w:rPr>
              <w:t>resta</w:t>
            </w:r>
            <w:proofErr w:type="spellEnd"/>
            <w:r w:rsidRPr="00A77C67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en-US"/>
              </w:rPr>
              <w:t xml:space="preserve">. Express Yourself – Art and CLIL (M. </w:t>
            </w:r>
            <w:proofErr w:type="spellStart"/>
            <w:r w:rsidRPr="00A77C67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en-US"/>
              </w:rPr>
              <w:t>Sotkstad</w:t>
            </w:r>
            <w:proofErr w:type="spellEnd"/>
            <w:r w:rsidRPr="00A77C67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en-US"/>
              </w:rPr>
              <w:t xml:space="preserve"> – M. Cothren)</w:t>
            </w:r>
          </w:p>
        </w:tc>
      </w:tr>
      <w:tr w:rsidR="00C429D4" w:rsidRPr="00C429D4" w14:paraId="4A283C70" w14:textId="77777777" w:rsidTr="00C429D4">
        <w:trPr>
          <w:gridAfter w:val="1"/>
          <w:wAfter w:w="6" w:type="dxa"/>
          <w:trHeight w:val="1086"/>
        </w:trPr>
        <w:tc>
          <w:tcPr>
            <w:tcW w:w="10206" w:type="dxa"/>
            <w:gridSpan w:val="3"/>
          </w:tcPr>
          <w:p w14:paraId="7722C35F" w14:textId="77777777" w:rsidR="002A7AFB" w:rsidRPr="00A77C67" w:rsidRDefault="002A7AFB" w:rsidP="002A7AFB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A77C6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Libro cartaceo + </w:t>
            </w:r>
            <w:proofErr w:type="spellStart"/>
            <w:r w:rsidRPr="00A77C6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MyApp</w:t>
            </w:r>
            <w:proofErr w:type="spellEnd"/>
            <w:r w:rsidRPr="00A77C6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Libro digitale + Libro digitale liquido + KmZero </w:t>
            </w:r>
          </w:p>
          <w:p w14:paraId="37A560DE" w14:textId="7007D27C" w:rsidR="002A7AFB" w:rsidRPr="00A77C67" w:rsidRDefault="002A7AFB" w:rsidP="002A7AFB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A77C6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pp. 120</w:t>
            </w:r>
          </w:p>
          <w:p w14:paraId="3901D621" w14:textId="66309F0F" w:rsidR="002A7AFB" w:rsidRPr="00A77C67" w:rsidRDefault="002A7AFB" w:rsidP="002A7AFB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A77C6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9788869109676</w:t>
            </w:r>
          </w:p>
          <w:p w14:paraId="568A78E6" w14:textId="0BAE1C1C" w:rsidR="00C429D4" w:rsidRPr="00A77C67" w:rsidRDefault="002A7AFB" w:rsidP="002A7AFB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A77C6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9,50€</w:t>
            </w:r>
          </w:p>
        </w:tc>
      </w:tr>
      <w:bookmarkEnd w:id="1"/>
    </w:tbl>
    <w:p w14:paraId="41A674FD" w14:textId="77777777" w:rsidR="00DC174D" w:rsidRPr="00C429D4" w:rsidRDefault="00DC174D" w:rsidP="00184CDA">
      <w:pPr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  <w:lang w:val="en-US"/>
        </w:rPr>
      </w:pPr>
    </w:p>
    <w:p w14:paraId="300F9AF8" w14:textId="28A676ED" w:rsidR="006E4FF0" w:rsidRDefault="0D9559B7" w:rsidP="3D1E7CD0">
      <w:pPr>
        <w:jc w:val="both"/>
      </w:pPr>
      <w:r w:rsidRPr="3D1E7CD0">
        <w:rPr>
          <w:rFonts w:ascii="Calibri Light" w:eastAsia="Calibri Light" w:hAnsi="Calibri Light" w:cs="Calibri Light"/>
          <w:i/>
          <w:iCs/>
          <w:color w:val="000000" w:themeColor="text1"/>
          <w:sz w:val="22"/>
          <w:szCs w:val="22"/>
        </w:rPr>
        <w:t xml:space="preserve">Oltre che nella versione cartacea, il corso è disponibile nel formato </w:t>
      </w:r>
      <w:r w:rsidRPr="3D1E7CD0">
        <w:rPr>
          <w:rFonts w:ascii="Calibri Light" w:eastAsia="Calibri Light" w:hAnsi="Calibri Light" w:cs="Calibri Light"/>
          <w:b/>
          <w:bCs/>
          <w:i/>
          <w:iCs/>
          <w:color w:val="000000" w:themeColor="text1"/>
          <w:sz w:val="22"/>
          <w:szCs w:val="22"/>
        </w:rPr>
        <w:t>Libro digitale</w:t>
      </w:r>
      <w:r w:rsidRPr="3D1E7CD0">
        <w:rPr>
          <w:rFonts w:ascii="Calibri Light" w:eastAsia="Calibri Light" w:hAnsi="Calibri Light" w:cs="Calibri Light"/>
          <w:i/>
          <w:iCs/>
          <w:color w:val="000000" w:themeColor="text1"/>
          <w:sz w:val="22"/>
          <w:szCs w:val="22"/>
        </w:rPr>
        <w:t xml:space="preserve"> </w:t>
      </w:r>
      <w:r w:rsidRPr="3D1E7CD0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(</w:t>
      </w:r>
      <w:r w:rsidRPr="3D1E7CD0">
        <w:rPr>
          <w:rFonts w:ascii="Calibri Light" w:eastAsia="Calibri Light" w:hAnsi="Calibri Light" w:cs="Calibri Light"/>
          <w:i/>
          <w:iCs/>
          <w:color w:val="000000" w:themeColor="text1"/>
          <w:sz w:val="22"/>
          <w:szCs w:val="22"/>
        </w:rPr>
        <w:t>disponibile online e scaricabile offline tramite l’app Reader+</w:t>
      </w:r>
      <w:r w:rsidRPr="3D1E7CD0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)</w:t>
      </w:r>
      <w:r w:rsidRPr="3D1E7CD0">
        <w:rPr>
          <w:rFonts w:ascii="Calibri Light" w:eastAsia="Calibri Light" w:hAnsi="Calibri Light" w:cs="Calibri Light"/>
          <w:i/>
          <w:iCs/>
          <w:color w:val="000000" w:themeColor="text1"/>
          <w:sz w:val="22"/>
          <w:szCs w:val="22"/>
        </w:rPr>
        <w:t xml:space="preserve"> che riproduce in modo fedele l’esperienza di lettura su carta, con tutte le risorse digitali integrative, e nel formato </w:t>
      </w:r>
      <w:r w:rsidRPr="3D1E7CD0">
        <w:rPr>
          <w:rFonts w:ascii="Calibri Light" w:eastAsia="Calibri Light" w:hAnsi="Calibri Light" w:cs="Calibri Light"/>
          <w:b/>
          <w:bCs/>
          <w:i/>
          <w:iCs/>
          <w:color w:val="000000" w:themeColor="text1"/>
          <w:sz w:val="22"/>
          <w:szCs w:val="22"/>
        </w:rPr>
        <w:t>Libro digitale liquido</w:t>
      </w:r>
      <w:r w:rsidRPr="3D1E7CD0">
        <w:rPr>
          <w:rFonts w:ascii="Calibri Light" w:eastAsia="Calibri Light" w:hAnsi="Calibri Light" w:cs="Calibri Light"/>
          <w:i/>
          <w:iCs/>
          <w:color w:val="000000" w:themeColor="text1"/>
          <w:sz w:val="22"/>
          <w:szCs w:val="22"/>
        </w:rPr>
        <w:t xml:space="preserve">, uno strumento utile per l’inclusione grazie al sistema di lettura automatica del testo e a un pannello per l’accessibilità (caratteri ad alta leggibilità, dimensione dei caratteri, testo tutto maiuscolo, possibilità di modificare il contrasto). L’offerta digitale si completa con la </w:t>
      </w:r>
      <w:r w:rsidRPr="3D1E7CD0">
        <w:rPr>
          <w:rFonts w:ascii="Calibri Light" w:eastAsia="Calibri Light" w:hAnsi="Calibri Light" w:cs="Calibri Light"/>
          <w:b/>
          <w:bCs/>
          <w:i/>
          <w:iCs/>
          <w:color w:val="000000" w:themeColor="text1"/>
          <w:sz w:val="22"/>
          <w:szCs w:val="22"/>
        </w:rPr>
        <w:t>piattaforma KmZero</w:t>
      </w:r>
      <w:r w:rsidRPr="3D1E7CD0">
        <w:rPr>
          <w:rFonts w:ascii="Calibri Light" w:eastAsia="Calibri Light" w:hAnsi="Calibri Light" w:cs="Calibri Light"/>
          <w:i/>
          <w:iCs/>
          <w:color w:val="000000" w:themeColor="text1"/>
          <w:sz w:val="22"/>
          <w:szCs w:val="22"/>
        </w:rPr>
        <w:t xml:space="preserve">, un ambiente online con tanti materiali integrativi digitali per gli studenti per studiare, esercitarsi e approfondire, e, per i docenti, per creare lezioni e verificare i progressi della classe.  Infine, l’applicazione </w:t>
      </w:r>
      <w:proofErr w:type="spellStart"/>
      <w:r w:rsidRPr="3D1E7CD0">
        <w:rPr>
          <w:rFonts w:ascii="Calibri Light" w:eastAsia="Calibri Light" w:hAnsi="Calibri Light" w:cs="Calibri Light"/>
          <w:b/>
          <w:bCs/>
          <w:i/>
          <w:iCs/>
          <w:color w:val="000000" w:themeColor="text1"/>
          <w:sz w:val="22"/>
          <w:szCs w:val="22"/>
        </w:rPr>
        <w:t>MyApp</w:t>
      </w:r>
      <w:proofErr w:type="spellEnd"/>
      <w:r w:rsidRPr="3D1E7CD0">
        <w:rPr>
          <w:rFonts w:ascii="Calibri Light" w:eastAsia="Calibri Light" w:hAnsi="Calibri Light" w:cs="Calibri Light"/>
          <w:i/>
          <w:iCs/>
          <w:color w:val="000000" w:themeColor="text1"/>
          <w:sz w:val="22"/>
          <w:szCs w:val="22"/>
        </w:rPr>
        <w:t xml:space="preserve"> permette di accedere, ovunque e in qualsiasi momento, ai contenuti digitali integrativi inquadrando i QR Code presenti nelle pagine dei volumi.</w:t>
      </w:r>
    </w:p>
    <w:p w14:paraId="1314CA02" w14:textId="4AE0C0FA" w:rsidR="006E4FF0" w:rsidRDefault="006E4FF0" w:rsidP="3D1E7CD0">
      <w:pPr>
        <w:jc w:val="both"/>
        <w:rPr>
          <w:rFonts w:asciiTheme="majorHAnsi" w:hAnsiTheme="majorHAnsi" w:cstheme="majorBidi"/>
          <w:b/>
          <w:bCs/>
          <w:i/>
          <w:iCs/>
          <w:color w:val="333333"/>
          <w:sz w:val="22"/>
          <w:szCs w:val="22"/>
        </w:rPr>
      </w:pPr>
    </w:p>
    <w:p w14:paraId="613D73EC" w14:textId="591647B4" w:rsidR="006E4FF0" w:rsidRDefault="74260AB7" w:rsidP="3D1E7CD0">
      <w:pPr>
        <w:jc w:val="both"/>
        <w:rPr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</w:pPr>
      <w:r w:rsidRPr="3D1E7CD0">
        <w:rPr>
          <w:rFonts w:asciiTheme="majorHAnsi" w:hAnsiTheme="majorHAnsi" w:cstheme="majorBidi"/>
          <w:b/>
          <w:bCs/>
          <w:i/>
          <w:iCs/>
          <w:color w:val="333333"/>
          <w:sz w:val="22"/>
          <w:szCs w:val="22"/>
          <w:shd w:val="clear" w:color="auto" w:fill="FFFFFF"/>
        </w:rPr>
        <w:t>La bellezza resta</w:t>
      </w:r>
      <w:r w:rsidRPr="42E44C84">
        <w:rPr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  <w:t xml:space="preserve"> è u</w:t>
      </w:r>
      <w:r w:rsidR="7274B510" w:rsidRPr="42E44C84">
        <w:rPr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  <w:t xml:space="preserve">n manuale d’autore </w:t>
      </w:r>
      <w:r w:rsidR="7982FE07" w:rsidRPr="42E44C84">
        <w:rPr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  <w:t>pensato per aiuta</w:t>
      </w:r>
      <w:r w:rsidR="38F23106" w:rsidRPr="42E44C84">
        <w:rPr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  <w:t>r</w:t>
      </w:r>
      <w:r w:rsidR="7982FE07" w:rsidRPr="42E44C84">
        <w:rPr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  <w:t xml:space="preserve">e </w:t>
      </w:r>
      <w:r w:rsidR="1FEE634A" w:rsidRPr="42E44C84">
        <w:rPr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  <w:t xml:space="preserve">le studentesse e gli studenti a </w:t>
      </w:r>
      <w:r w:rsidR="7274B510" w:rsidRPr="42E44C84">
        <w:rPr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  <w:t xml:space="preserve">cogliere gli </w:t>
      </w:r>
      <w:r w:rsidR="7274B510" w:rsidRPr="42E44C84">
        <w:rPr>
          <w:rFonts w:asciiTheme="majorHAnsi" w:hAnsiTheme="majorHAnsi" w:cstheme="majorBidi"/>
          <w:b/>
          <w:bCs/>
          <w:color w:val="333333"/>
          <w:sz w:val="22"/>
          <w:szCs w:val="22"/>
          <w:shd w:val="clear" w:color="auto" w:fill="FFFFFF"/>
        </w:rPr>
        <w:t xml:space="preserve">snodi </w:t>
      </w:r>
      <w:r w:rsidR="7274B510" w:rsidRPr="42E44C84">
        <w:rPr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  <w:t xml:space="preserve">della Storia dell’arte, </w:t>
      </w:r>
      <w:r w:rsidR="164BBDF5" w:rsidRPr="42E44C84">
        <w:rPr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  <w:t xml:space="preserve">a </w:t>
      </w:r>
      <w:r w:rsidR="7274B510" w:rsidRPr="42E44C84">
        <w:rPr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  <w:t xml:space="preserve">comprendere il </w:t>
      </w:r>
      <w:r w:rsidR="7274B510" w:rsidRPr="42E44C84">
        <w:rPr>
          <w:rFonts w:asciiTheme="majorHAnsi" w:hAnsiTheme="majorHAnsi" w:cstheme="majorBidi"/>
          <w:b/>
          <w:bCs/>
          <w:color w:val="333333"/>
          <w:sz w:val="22"/>
          <w:szCs w:val="22"/>
          <w:shd w:val="clear" w:color="auto" w:fill="FFFFFF"/>
        </w:rPr>
        <w:t xml:space="preserve">contesto storico </w:t>
      </w:r>
      <w:r w:rsidR="7274B510" w:rsidRPr="42E44C84">
        <w:rPr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  <w:t>e culturale in cui sono nate le opere,</w:t>
      </w:r>
      <w:r w:rsidR="24576E4B" w:rsidRPr="42E44C84">
        <w:rPr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  <w:t xml:space="preserve"> a</w:t>
      </w:r>
      <w:r w:rsidR="7274B510" w:rsidRPr="42E44C84">
        <w:rPr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  <w:t xml:space="preserve"> riconoscere il giusto valore all’</w:t>
      </w:r>
      <w:r w:rsidR="7274B510" w:rsidRPr="42E44C84">
        <w:rPr>
          <w:rFonts w:asciiTheme="majorHAnsi" w:hAnsiTheme="majorHAnsi" w:cstheme="majorBidi"/>
          <w:b/>
          <w:bCs/>
          <w:color w:val="333333"/>
          <w:sz w:val="22"/>
          <w:szCs w:val="22"/>
          <w:shd w:val="clear" w:color="auto" w:fill="FFFFFF"/>
        </w:rPr>
        <w:t>arte al femminile</w:t>
      </w:r>
      <w:r w:rsidR="7274B510" w:rsidRPr="42E44C84">
        <w:rPr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  <w:t xml:space="preserve"> e al </w:t>
      </w:r>
      <w:r w:rsidR="7274B510" w:rsidRPr="42E44C84">
        <w:rPr>
          <w:rFonts w:asciiTheme="majorHAnsi" w:hAnsiTheme="majorHAnsi" w:cstheme="majorBidi"/>
          <w:b/>
          <w:bCs/>
          <w:color w:val="333333"/>
          <w:sz w:val="22"/>
          <w:szCs w:val="22"/>
          <w:shd w:val="clear" w:color="auto" w:fill="FFFFFF"/>
        </w:rPr>
        <w:t>patrimonio</w:t>
      </w:r>
      <w:r w:rsidR="7274B510" w:rsidRPr="42E44C84">
        <w:rPr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  <w:t xml:space="preserve">. </w:t>
      </w:r>
      <w:r w:rsidR="2AEC786B" w:rsidRPr="42E44C84">
        <w:rPr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  <w:t xml:space="preserve">Questa edizione </w:t>
      </w:r>
      <w:r w:rsidR="7274B510" w:rsidRPr="42E44C84">
        <w:rPr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  <w:t xml:space="preserve">in tre volumi dà grande spazio al </w:t>
      </w:r>
      <w:r w:rsidR="7274B510" w:rsidRPr="42E44C84">
        <w:rPr>
          <w:rFonts w:asciiTheme="majorHAnsi" w:hAnsiTheme="majorHAnsi" w:cstheme="majorBidi"/>
          <w:b/>
          <w:bCs/>
          <w:color w:val="333333"/>
          <w:sz w:val="22"/>
          <w:szCs w:val="22"/>
          <w:shd w:val="clear" w:color="auto" w:fill="FFFFFF"/>
        </w:rPr>
        <w:t>CLIL</w:t>
      </w:r>
      <w:r w:rsidR="7274B510" w:rsidRPr="42E44C84">
        <w:rPr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  <w:t>, con schede anche all’interno dei volumi.</w:t>
      </w:r>
    </w:p>
    <w:p w14:paraId="1DC545DC" w14:textId="079C0B11" w:rsidR="42E44C84" w:rsidRDefault="42E44C84" w:rsidP="42E44C84">
      <w:pPr>
        <w:rPr>
          <w:rStyle w:val="Enfasicorsivo"/>
          <w:rFonts w:asciiTheme="majorHAnsi" w:hAnsiTheme="majorHAnsi" w:cstheme="majorBidi"/>
          <w:i w:val="0"/>
          <w:iCs w:val="0"/>
          <w:color w:val="333333"/>
          <w:sz w:val="22"/>
          <w:szCs w:val="22"/>
        </w:rPr>
      </w:pPr>
    </w:p>
    <w:p w14:paraId="1C12FAED" w14:textId="34D4B6BF" w:rsidR="2635F9C5" w:rsidRDefault="2635F9C5" w:rsidP="42E44C84">
      <w:pPr>
        <w:rPr>
          <w:rFonts w:asciiTheme="majorHAnsi" w:hAnsiTheme="majorHAnsi" w:cstheme="majorBidi"/>
          <w:color w:val="333333"/>
          <w:sz w:val="22"/>
          <w:szCs w:val="22"/>
        </w:rPr>
      </w:pPr>
      <w:r w:rsidRPr="42E44C84">
        <w:rPr>
          <w:rStyle w:val="Enfasicorsivo"/>
          <w:rFonts w:asciiTheme="majorHAnsi" w:hAnsiTheme="majorHAnsi" w:cstheme="majorBidi"/>
          <w:i w:val="0"/>
          <w:iCs w:val="0"/>
          <w:color w:val="333333"/>
          <w:sz w:val="22"/>
          <w:szCs w:val="22"/>
        </w:rPr>
        <w:t xml:space="preserve">Sempre al </w:t>
      </w:r>
      <w:r w:rsidRPr="42E44C84">
        <w:rPr>
          <w:rStyle w:val="Enfasicorsivo"/>
          <w:rFonts w:asciiTheme="majorHAnsi" w:hAnsiTheme="majorHAnsi" w:cstheme="majorBidi"/>
          <w:b/>
          <w:bCs/>
          <w:i w:val="0"/>
          <w:iCs w:val="0"/>
          <w:color w:val="333333"/>
          <w:sz w:val="22"/>
          <w:szCs w:val="22"/>
        </w:rPr>
        <w:t xml:space="preserve">CLIL </w:t>
      </w:r>
      <w:r w:rsidRPr="42E44C84">
        <w:rPr>
          <w:rStyle w:val="Enfasicorsivo"/>
          <w:rFonts w:asciiTheme="majorHAnsi" w:hAnsiTheme="majorHAnsi" w:cstheme="majorBidi"/>
          <w:i w:val="0"/>
          <w:iCs w:val="0"/>
          <w:color w:val="333333"/>
          <w:sz w:val="22"/>
          <w:szCs w:val="22"/>
        </w:rPr>
        <w:t xml:space="preserve">è dedicato </w:t>
      </w:r>
      <w:r w:rsidR="66652EF7" w:rsidRPr="42E44C84">
        <w:rPr>
          <w:rStyle w:val="Enfasicorsivo"/>
          <w:rFonts w:asciiTheme="majorHAnsi" w:hAnsiTheme="majorHAnsi" w:cstheme="majorBidi"/>
          <w:i w:val="0"/>
          <w:iCs w:val="0"/>
          <w:color w:val="333333"/>
          <w:sz w:val="22"/>
          <w:szCs w:val="22"/>
        </w:rPr>
        <w:t xml:space="preserve">il volumetto </w:t>
      </w:r>
      <w:r w:rsidR="66652EF7" w:rsidRPr="42E44C84">
        <w:rPr>
          <w:rStyle w:val="Enfasicorsivo"/>
          <w:rFonts w:asciiTheme="majorHAnsi" w:hAnsiTheme="majorHAnsi" w:cstheme="majorBidi"/>
          <w:b/>
          <w:bCs/>
          <w:color w:val="333333"/>
          <w:sz w:val="22"/>
          <w:szCs w:val="22"/>
        </w:rPr>
        <w:t xml:space="preserve">Express </w:t>
      </w:r>
      <w:proofErr w:type="spellStart"/>
      <w:r w:rsidR="66652EF7" w:rsidRPr="42E44C84">
        <w:rPr>
          <w:rStyle w:val="Enfasicorsivo"/>
          <w:rFonts w:asciiTheme="majorHAnsi" w:hAnsiTheme="majorHAnsi" w:cstheme="majorBidi"/>
          <w:b/>
          <w:bCs/>
          <w:color w:val="333333"/>
          <w:sz w:val="22"/>
          <w:szCs w:val="22"/>
        </w:rPr>
        <w:t>Yourself</w:t>
      </w:r>
      <w:proofErr w:type="spellEnd"/>
      <w:r w:rsidR="66652EF7" w:rsidRPr="42E44C84">
        <w:rPr>
          <w:rFonts w:asciiTheme="majorHAnsi" w:hAnsiTheme="majorHAnsi" w:cstheme="majorBidi"/>
          <w:color w:val="333333"/>
          <w:sz w:val="22"/>
          <w:szCs w:val="22"/>
        </w:rPr>
        <w:t>.</w:t>
      </w:r>
      <w:r w:rsidR="66652EF7" w:rsidRPr="42E44C84">
        <w:rPr>
          <w:rFonts w:asciiTheme="majorHAnsi" w:hAnsiTheme="majorHAnsi" w:cstheme="majorBidi"/>
          <w:b/>
          <w:bCs/>
          <w:color w:val="333333"/>
          <w:sz w:val="22"/>
          <w:szCs w:val="22"/>
        </w:rPr>
        <w:t xml:space="preserve"> </w:t>
      </w:r>
      <w:r w:rsidR="22D0E050" w:rsidRPr="42E44C84">
        <w:rPr>
          <w:rFonts w:asciiTheme="majorHAnsi" w:hAnsiTheme="majorHAnsi" w:cstheme="majorBidi"/>
          <w:color w:val="333333"/>
          <w:sz w:val="22"/>
          <w:szCs w:val="22"/>
        </w:rPr>
        <w:t>L</w:t>
      </w:r>
      <w:r w:rsidR="66652EF7" w:rsidRPr="42E44C84">
        <w:rPr>
          <w:rFonts w:asciiTheme="majorHAnsi" w:hAnsiTheme="majorHAnsi" w:cstheme="majorBidi"/>
          <w:color w:val="333333"/>
          <w:sz w:val="22"/>
          <w:szCs w:val="22"/>
        </w:rPr>
        <w:t xml:space="preserve">a metodologia </w:t>
      </w:r>
      <w:r w:rsidR="66652EF7" w:rsidRPr="42E44C84">
        <w:rPr>
          <w:rStyle w:val="Enfasicorsivo"/>
          <w:rFonts w:asciiTheme="majorHAnsi" w:hAnsiTheme="majorHAnsi" w:cstheme="majorBidi"/>
          <w:color w:val="333333"/>
          <w:sz w:val="22"/>
          <w:szCs w:val="22"/>
        </w:rPr>
        <w:t xml:space="preserve">Content and Language </w:t>
      </w:r>
      <w:proofErr w:type="spellStart"/>
      <w:r w:rsidR="66652EF7" w:rsidRPr="42E44C84">
        <w:rPr>
          <w:rStyle w:val="Enfasicorsivo"/>
          <w:rFonts w:asciiTheme="majorHAnsi" w:hAnsiTheme="majorHAnsi" w:cstheme="majorBidi"/>
          <w:color w:val="333333"/>
          <w:sz w:val="22"/>
          <w:szCs w:val="22"/>
        </w:rPr>
        <w:t>Integrated</w:t>
      </w:r>
      <w:proofErr w:type="spellEnd"/>
      <w:r w:rsidR="66652EF7" w:rsidRPr="42E44C84">
        <w:rPr>
          <w:rStyle w:val="Enfasicorsivo"/>
          <w:rFonts w:asciiTheme="majorHAnsi" w:hAnsiTheme="majorHAnsi" w:cstheme="majorBidi"/>
          <w:color w:val="333333"/>
          <w:sz w:val="22"/>
          <w:szCs w:val="22"/>
        </w:rPr>
        <w:t xml:space="preserve"> Learning</w:t>
      </w:r>
      <w:r w:rsidR="13E40A2A" w:rsidRPr="42E44C84">
        <w:rPr>
          <w:rStyle w:val="Enfasicorsivo"/>
          <w:rFonts w:asciiTheme="majorHAnsi" w:hAnsiTheme="majorHAnsi" w:cstheme="majorBidi"/>
          <w:color w:val="333333"/>
          <w:sz w:val="22"/>
          <w:szCs w:val="22"/>
        </w:rPr>
        <w:t xml:space="preserve"> </w:t>
      </w:r>
      <w:r w:rsidR="13E40A2A" w:rsidRPr="42E44C84">
        <w:rPr>
          <w:rFonts w:asciiTheme="majorHAnsi" w:hAnsiTheme="majorHAnsi" w:cstheme="majorBidi"/>
          <w:color w:val="333333"/>
          <w:sz w:val="22"/>
          <w:szCs w:val="22"/>
        </w:rPr>
        <w:t xml:space="preserve">è applicata in modo chiaro e rigoroso proponendo </w:t>
      </w:r>
      <w:r w:rsidR="66652EF7" w:rsidRPr="42E44C84">
        <w:rPr>
          <w:rFonts w:asciiTheme="majorHAnsi" w:hAnsiTheme="majorHAnsi" w:cstheme="majorBidi"/>
          <w:color w:val="333333"/>
          <w:sz w:val="22"/>
          <w:szCs w:val="22"/>
        </w:rPr>
        <w:t>una selezione di unità monografiche tratte da un diffuso manuale americano di Storia dell’arte: dall’arte della Grecia antica e quella del Novecento.</w:t>
      </w:r>
    </w:p>
    <w:p w14:paraId="61C4BA97" w14:textId="2A2FE9B8" w:rsidR="42E44C84" w:rsidRDefault="42E44C84" w:rsidP="42E44C84">
      <w:pPr>
        <w:rPr>
          <w:rFonts w:asciiTheme="majorHAnsi" w:hAnsiTheme="majorHAnsi" w:cstheme="majorBidi"/>
          <w:color w:val="333333"/>
          <w:sz w:val="22"/>
          <w:szCs w:val="22"/>
        </w:rPr>
      </w:pPr>
    </w:p>
    <w:p w14:paraId="7434BE7C" w14:textId="77777777" w:rsidR="002A7AFB" w:rsidRDefault="002A7AFB" w:rsidP="00FD4EE3">
      <w:pPr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</w:pPr>
    </w:p>
    <w:p w14:paraId="78AF9537" w14:textId="184DDB48" w:rsidR="003615DB" w:rsidRPr="00F57C08" w:rsidRDefault="022352E9" w:rsidP="42E44C84">
      <w:pPr>
        <w:shd w:val="clear" w:color="auto" w:fill="FFFFFF" w:themeFill="background1"/>
        <w:rPr>
          <w:rFonts w:asciiTheme="majorHAnsi" w:hAnsiTheme="majorHAnsi" w:cstheme="majorBidi"/>
          <w:sz w:val="22"/>
          <w:szCs w:val="22"/>
        </w:rPr>
      </w:pPr>
      <w:r w:rsidRPr="42E44C84">
        <w:rPr>
          <w:rFonts w:asciiTheme="majorHAnsi" w:hAnsiTheme="majorHAnsi" w:cstheme="majorBidi"/>
          <w:b/>
          <w:bCs/>
          <w:i/>
          <w:iCs/>
          <w:sz w:val="22"/>
          <w:szCs w:val="22"/>
        </w:rPr>
        <w:t>La bellezza resta</w:t>
      </w:r>
      <w:r w:rsidRPr="42E44C84">
        <w:rPr>
          <w:rFonts w:asciiTheme="majorHAnsi" w:hAnsiTheme="majorHAnsi" w:cstheme="majorBidi"/>
          <w:b/>
          <w:bCs/>
          <w:sz w:val="22"/>
          <w:szCs w:val="22"/>
        </w:rPr>
        <w:t xml:space="preserve">. </w:t>
      </w:r>
      <w:r w:rsidR="79030001" w:rsidRPr="42E44C84">
        <w:rPr>
          <w:rFonts w:asciiTheme="majorHAnsi" w:hAnsiTheme="majorHAnsi" w:cstheme="majorBidi"/>
          <w:b/>
          <w:bCs/>
          <w:sz w:val="22"/>
          <w:szCs w:val="22"/>
        </w:rPr>
        <w:t xml:space="preserve">Le caratteristiche </w:t>
      </w:r>
      <w:r w:rsidR="4CE7479B" w:rsidRPr="42E44C84">
        <w:rPr>
          <w:rFonts w:asciiTheme="majorHAnsi" w:hAnsiTheme="majorHAnsi" w:cstheme="majorBidi"/>
          <w:b/>
          <w:bCs/>
          <w:sz w:val="22"/>
          <w:szCs w:val="22"/>
        </w:rPr>
        <w:t xml:space="preserve">principali </w:t>
      </w:r>
      <w:r w:rsidR="79030001" w:rsidRPr="42E44C84">
        <w:rPr>
          <w:rFonts w:asciiTheme="majorHAnsi" w:hAnsiTheme="majorHAnsi" w:cstheme="majorBidi"/>
          <w:b/>
          <w:bCs/>
          <w:sz w:val="22"/>
          <w:szCs w:val="22"/>
        </w:rPr>
        <w:t>dell’opera</w:t>
      </w:r>
    </w:p>
    <w:p w14:paraId="0F8463C0" w14:textId="34DD3325" w:rsidR="008E66E6" w:rsidRPr="008E66E6" w:rsidRDefault="5AE1FB37" w:rsidP="42E44C84">
      <w:pPr>
        <w:numPr>
          <w:ilvl w:val="0"/>
          <w:numId w:val="20"/>
        </w:numPr>
        <w:shd w:val="clear" w:color="auto" w:fill="FFFFFF" w:themeFill="background1"/>
        <w:ind w:left="714" w:hanging="357"/>
        <w:rPr>
          <w:rStyle w:val="Enfasigrassetto"/>
          <w:rFonts w:asciiTheme="majorHAnsi" w:hAnsiTheme="majorHAnsi" w:cstheme="majorBidi"/>
          <w:i/>
          <w:iCs/>
          <w:color w:val="333333"/>
          <w:sz w:val="22"/>
          <w:szCs w:val="22"/>
        </w:rPr>
      </w:pPr>
      <w:r w:rsidRPr="42E44C84">
        <w:rPr>
          <w:rFonts w:asciiTheme="majorHAnsi" w:hAnsiTheme="majorHAnsi" w:cstheme="majorBidi"/>
          <w:color w:val="333333"/>
          <w:sz w:val="22"/>
          <w:szCs w:val="22"/>
        </w:rPr>
        <w:t>Una </w:t>
      </w:r>
      <w:r w:rsidRPr="42E44C84">
        <w:rPr>
          <w:rStyle w:val="Enfasigrassetto"/>
          <w:rFonts w:asciiTheme="majorHAnsi" w:hAnsiTheme="majorHAnsi" w:cstheme="majorBidi"/>
          <w:color w:val="333333"/>
          <w:sz w:val="22"/>
          <w:szCs w:val="22"/>
        </w:rPr>
        <w:t>Storia dell’arte rigorosa</w:t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 e criticamente </w:t>
      </w:r>
      <w:r w:rsidRPr="42E44C84">
        <w:rPr>
          <w:rStyle w:val="Enfasigrassetto"/>
          <w:rFonts w:asciiTheme="majorHAnsi" w:hAnsiTheme="majorHAnsi" w:cstheme="majorBidi"/>
          <w:color w:val="333333"/>
          <w:sz w:val="22"/>
          <w:szCs w:val="22"/>
        </w:rPr>
        <w:t>aggiornata</w:t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 xml:space="preserve">, che mette in evidenza le </w:t>
      </w:r>
      <w:r w:rsidRPr="42E44C84">
        <w:rPr>
          <w:rFonts w:asciiTheme="majorHAnsi" w:hAnsiTheme="majorHAnsi" w:cstheme="majorBidi"/>
          <w:b/>
          <w:bCs/>
          <w:color w:val="333333"/>
          <w:sz w:val="22"/>
          <w:szCs w:val="22"/>
        </w:rPr>
        <w:t xml:space="preserve">svolte fondamentali </w:t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d</w:t>
      </w:r>
      <w:r w:rsidR="4E09C8C1" w:rsidRPr="42E44C84">
        <w:rPr>
          <w:rFonts w:asciiTheme="majorHAnsi" w:hAnsiTheme="majorHAnsi" w:cstheme="majorBidi"/>
          <w:color w:val="333333"/>
          <w:sz w:val="22"/>
          <w:szCs w:val="22"/>
        </w:rPr>
        <w:t xml:space="preserve">ella </w:t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 xml:space="preserve">disciplina attraverso un racconto appassionante e </w:t>
      </w:r>
      <w:r w:rsidR="7A6201CA" w:rsidRPr="42E44C84">
        <w:rPr>
          <w:rFonts w:asciiTheme="majorHAnsi" w:hAnsiTheme="majorHAnsi" w:cstheme="majorBidi"/>
          <w:color w:val="333333"/>
          <w:sz w:val="22"/>
          <w:szCs w:val="22"/>
        </w:rPr>
        <w:t xml:space="preserve">ponendo forte attenzione alle </w:t>
      </w:r>
      <w:r w:rsidR="7A6201CA" w:rsidRPr="42E44C84">
        <w:rPr>
          <w:rFonts w:asciiTheme="majorHAnsi" w:hAnsiTheme="majorHAnsi" w:cstheme="majorBidi"/>
          <w:b/>
          <w:bCs/>
          <w:color w:val="333333"/>
          <w:sz w:val="22"/>
          <w:szCs w:val="22"/>
        </w:rPr>
        <w:t>rilevanze</w:t>
      </w:r>
      <w:r w:rsidR="7A6201CA" w:rsidRPr="42E44C84">
        <w:rPr>
          <w:rFonts w:asciiTheme="majorHAnsi" w:hAnsiTheme="majorHAnsi" w:cstheme="majorBidi"/>
          <w:color w:val="333333"/>
          <w:sz w:val="22"/>
          <w:szCs w:val="22"/>
        </w:rPr>
        <w:t xml:space="preserve"> proponendo analisi d’opera speciali: </w:t>
      </w:r>
      <w:r w:rsidRPr="42E44C84">
        <w:rPr>
          <w:rStyle w:val="Enfasigrassetto"/>
          <w:rFonts w:asciiTheme="majorHAnsi" w:hAnsiTheme="majorHAnsi" w:cstheme="majorBidi"/>
          <w:i/>
          <w:iCs/>
          <w:color w:val="333333"/>
          <w:sz w:val="22"/>
          <w:szCs w:val="22"/>
        </w:rPr>
        <w:t>Opere snodo</w:t>
      </w:r>
      <w:r w:rsidR="617EA1C2" w:rsidRPr="42E44C84">
        <w:rPr>
          <w:rStyle w:val="Enfasigrassetto"/>
          <w:rFonts w:asciiTheme="majorHAnsi" w:hAnsiTheme="majorHAnsi" w:cstheme="majorBidi"/>
          <w:i/>
          <w:iCs/>
          <w:color w:val="333333"/>
          <w:sz w:val="22"/>
          <w:szCs w:val="22"/>
        </w:rPr>
        <w:t xml:space="preserve">, </w:t>
      </w:r>
      <w:r w:rsidRPr="42E44C84">
        <w:rPr>
          <w:rStyle w:val="Enfasigrassetto"/>
          <w:rFonts w:asciiTheme="majorHAnsi" w:hAnsiTheme="majorHAnsi" w:cstheme="majorBidi"/>
          <w:i/>
          <w:iCs/>
          <w:color w:val="333333"/>
          <w:sz w:val="22"/>
          <w:szCs w:val="22"/>
        </w:rPr>
        <w:t>Opere esemplari</w:t>
      </w:r>
      <w:r w:rsidR="2F34EDFE" w:rsidRPr="42E44C84">
        <w:rPr>
          <w:rStyle w:val="Enfasigrassetto"/>
          <w:rFonts w:asciiTheme="majorHAnsi" w:hAnsiTheme="majorHAnsi" w:cstheme="majorBidi"/>
          <w:i/>
          <w:iCs/>
          <w:color w:val="333333"/>
          <w:sz w:val="22"/>
          <w:szCs w:val="22"/>
        </w:rPr>
        <w:t>, Icone Pop.</w:t>
      </w:r>
    </w:p>
    <w:p w14:paraId="64F37039" w14:textId="0DD7B613" w:rsidR="008E66E6" w:rsidRPr="008E66E6" w:rsidRDefault="5AE1FB37" w:rsidP="42E44C84">
      <w:pPr>
        <w:numPr>
          <w:ilvl w:val="0"/>
          <w:numId w:val="20"/>
        </w:numPr>
        <w:shd w:val="clear" w:color="auto" w:fill="FFFFFF" w:themeFill="background1"/>
        <w:ind w:left="714" w:hanging="357"/>
        <w:rPr>
          <w:rStyle w:val="Enfasigrassetto"/>
          <w:rFonts w:asciiTheme="majorHAnsi" w:hAnsiTheme="majorHAnsi" w:cstheme="majorBidi"/>
          <w:color w:val="333333"/>
          <w:sz w:val="22"/>
          <w:szCs w:val="22"/>
        </w:rPr>
      </w:pPr>
      <w:r w:rsidRPr="42E44C84">
        <w:rPr>
          <w:rStyle w:val="Enfasigrassetto"/>
          <w:rFonts w:asciiTheme="majorHAnsi" w:hAnsiTheme="majorHAnsi" w:cstheme="majorBidi"/>
          <w:b w:val="0"/>
          <w:bCs w:val="0"/>
          <w:color w:val="333333"/>
          <w:sz w:val="22"/>
          <w:szCs w:val="22"/>
        </w:rPr>
        <w:t>L’</w:t>
      </w:r>
      <w:r w:rsidRPr="42E44C84">
        <w:rPr>
          <w:rStyle w:val="Enfasigrassetto"/>
          <w:rFonts w:asciiTheme="majorHAnsi" w:hAnsiTheme="majorHAnsi" w:cstheme="majorBidi"/>
          <w:color w:val="333333"/>
          <w:sz w:val="22"/>
          <w:szCs w:val="22"/>
        </w:rPr>
        <w:t xml:space="preserve">arte </w:t>
      </w:r>
      <w:r w:rsidR="0B8C2CCD" w:rsidRPr="42E44C84">
        <w:rPr>
          <w:rStyle w:val="Enfasigrassetto"/>
          <w:rFonts w:asciiTheme="majorHAnsi" w:hAnsiTheme="majorHAnsi" w:cstheme="majorBidi"/>
          <w:b w:val="0"/>
          <w:bCs w:val="0"/>
          <w:color w:val="333333"/>
          <w:sz w:val="22"/>
          <w:szCs w:val="22"/>
        </w:rPr>
        <w:t xml:space="preserve">è </w:t>
      </w:r>
      <w:r w:rsidR="35CC7F3D" w:rsidRPr="42E44C84">
        <w:rPr>
          <w:rStyle w:val="Enfasigrassetto"/>
          <w:rFonts w:asciiTheme="majorHAnsi" w:hAnsiTheme="majorHAnsi" w:cstheme="majorBidi"/>
          <w:b w:val="0"/>
          <w:bCs w:val="0"/>
          <w:color w:val="333333"/>
          <w:sz w:val="22"/>
          <w:szCs w:val="22"/>
        </w:rPr>
        <w:t>considerata un’</w:t>
      </w:r>
      <w:r w:rsidRPr="42E44C84">
        <w:rPr>
          <w:rStyle w:val="Enfasigrassetto"/>
          <w:rFonts w:asciiTheme="majorHAnsi" w:hAnsiTheme="majorHAnsi" w:cstheme="majorBidi"/>
          <w:color w:val="333333"/>
          <w:sz w:val="22"/>
          <w:szCs w:val="22"/>
        </w:rPr>
        <w:t>espressione storica, sociale, culturale</w:t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 xml:space="preserve">, </w:t>
      </w:r>
      <w:r w:rsidR="487C1047" w:rsidRPr="42E44C84">
        <w:rPr>
          <w:rFonts w:asciiTheme="majorHAnsi" w:hAnsiTheme="majorHAnsi" w:cstheme="majorBidi"/>
          <w:color w:val="333333"/>
          <w:sz w:val="22"/>
          <w:szCs w:val="22"/>
        </w:rPr>
        <w:t xml:space="preserve">e </w:t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messa in relazione con il contesto per aiutare lo studente a creare </w:t>
      </w:r>
      <w:r w:rsidRPr="42E44C84">
        <w:rPr>
          <w:rStyle w:val="Enfasigrassetto"/>
          <w:rFonts w:asciiTheme="majorHAnsi" w:hAnsiTheme="majorHAnsi" w:cstheme="majorBidi"/>
          <w:color w:val="333333"/>
          <w:sz w:val="22"/>
          <w:szCs w:val="22"/>
        </w:rPr>
        <w:t>collegamenti interdisciplinari</w:t>
      </w:r>
      <w:r w:rsidR="70BF3A00" w:rsidRPr="42E44C84">
        <w:rPr>
          <w:rStyle w:val="Enfasigrassetto"/>
          <w:rFonts w:asciiTheme="majorHAnsi" w:hAnsiTheme="majorHAnsi" w:cstheme="majorBidi"/>
          <w:b w:val="0"/>
          <w:bCs w:val="0"/>
          <w:color w:val="333333"/>
          <w:sz w:val="22"/>
          <w:szCs w:val="22"/>
        </w:rPr>
        <w:t>, utili anche per l’</w:t>
      </w:r>
      <w:r w:rsidR="70BF3A00" w:rsidRPr="42E44C84">
        <w:rPr>
          <w:rStyle w:val="Enfasigrassetto"/>
          <w:rFonts w:asciiTheme="majorHAnsi" w:hAnsiTheme="majorHAnsi" w:cstheme="majorBidi"/>
          <w:color w:val="333333"/>
          <w:sz w:val="22"/>
          <w:szCs w:val="22"/>
        </w:rPr>
        <w:t>Esame di Stato.</w:t>
      </w:r>
    </w:p>
    <w:p w14:paraId="6A2532BD" w14:textId="56ABE22E" w:rsidR="008E66E6" w:rsidRPr="008E66E6" w:rsidRDefault="4541A888" w:rsidP="42E44C84">
      <w:pPr>
        <w:numPr>
          <w:ilvl w:val="0"/>
          <w:numId w:val="20"/>
        </w:numPr>
        <w:shd w:val="clear" w:color="auto" w:fill="FFFFFF" w:themeFill="background1"/>
        <w:ind w:left="714" w:hanging="357"/>
        <w:rPr>
          <w:rFonts w:asciiTheme="majorHAnsi" w:hAnsiTheme="majorHAnsi" w:cstheme="majorBidi"/>
          <w:color w:val="333333"/>
          <w:sz w:val="22"/>
          <w:szCs w:val="22"/>
        </w:rPr>
      </w:pPr>
      <w:r w:rsidRPr="42E44C84">
        <w:rPr>
          <w:rStyle w:val="Enfasigrassetto"/>
          <w:rFonts w:asciiTheme="majorHAnsi" w:hAnsiTheme="majorHAnsi" w:cstheme="majorBidi"/>
          <w:b w:val="0"/>
          <w:bCs w:val="0"/>
          <w:color w:val="333333"/>
          <w:sz w:val="22"/>
          <w:szCs w:val="22"/>
        </w:rPr>
        <w:t>Il corso pone al centro l’</w:t>
      </w:r>
      <w:r w:rsidR="5AE1FB37" w:rsidRPr="42E44C84">
        <w:rPr>
          <w:rStyle w:val="Enfasigrassetto"/>
          <w:rFonts w:asciiTheme="majorHAnsi" w:hAnsiTheme="majorHAnsi" w:cstheme="majorBidi"/>
          <w:color w:val="333333"/>
          <w:sz w:val="22"/>
          <w:szCs w:val="22"/>
        </w:rPr>
        <w:t xml:space="preserve">Educazione al patrimonio, </w:t>
      </w:r>
      <w:r w:rsidR="7A689B9C" w:rsidRPr="42E44C84">
        <w:rPr>
          <w:rStyle w:val="Enfasigrassetto"/>
          <w:rFonts w:asciiTheme="majorHAnsi" w:hAnsiTheme="majorHAnsi" w:cstheme="majorBidi"/>
          <w:color w:val="333333"/>
          <w:sz w:val="22"/>
          <w:szCs w:val="22"/>
        </w:rPr>
        <w:t xml:space="preserve">la </w:t>
      </w:r>
      <w:r w:rsidR="5AE1FB37" w:rsidRPr="42E44C84">
        <w:rPr>
          <w:rStyle w:val="Enfasigrassetto"/>
          <w:rFonts w:asciiTheme="majorHAnsi" w:hAnsiTheme="majorHAnsi" w:cstheme="majorBidi"/>
          <w:color w:val="333333"/>
          <w:sz w:val="22"/>
          <w:szCs w:val="22"/>
        </w:rPr>
        <w:t xml:space="preserve">parità di genere, </w:t>
      </w:r>
      <w:r w:rsidR="4BA83EEC" w:rsidRPr="42E44C84">
        <w:rPr>
          <w:rStyle w:val="Enfasigrassetto"/>
          <w:rFonts w:asciiTheme="majorHAnsi" w:hAnsiTheme="majorHAnsi" w:cstheme="majorBidi"/>
          <w:color w:val="333333"/>
          <w:sz w:val="22"/>
          <w:szCs w:val="22"/>
        </w:rPr>
        <w:t xml:space="preserve">lo </w:t>
      </w:r>
      <w:r w:rsidR="5AE1FB37" w:rsidRPr="42E44C84">
        <w:rPr>
          <w:rStyle w:val="Enfasigrassetto"/>
          <w:rFonts w:asciiTheme="majorHAnsi" w:hAnsiTheme="majorHAnsi" w:cstheme="majorBidi"/>
          <w:color w:val="333333"/>
          <w:sz w:val="22"/>
          <w:szCs w:val="22"/>
        </w:rPr>
        <w:t>sviluppo sostenibile</w:t>
      </w:r>
      <w:r w:rsidR="5AE1FB37" w:rsidRPr="42E44C84">
        <w:rPr>
          <w:rFonts w:asciiTheme="majorHAnsi" w:hAnsiTheme="majorHAnsi" w:cstheme="majorBidi"/>
          <w:color w:val="333333"/>
          <w:sz w:val="22"/>
          <w:szCs w:val="22"/>
        </w:rPr>
        <w:t>: l’apprendimento della Storia dell’arte diventa una straordinaria palestra di </w:t>
      </w:r>
      <w:r w:rsidR="5AE1FB37" w:rsidRPr="42E44C84">
        <w:rPr>
          <w:rStyle w:val="Enfasigrassetto"/>
          <w:rFonts w:asciiTheme="majorHAnsi" w:hAnsiTheme="majorHAnsi" w:cstheme="majorBidi"/>
          <w:color w:val="333333"/>
          <w:sz w:val="22"/>
          <w:szCs w:val="22"/>
        </w:rPr>
        <w:t>Educazione civica</w:t>
      </w:r>
      <w:r w:rsidR="5AE1FB37" w:rsidRPr="42E44C84">
        <w:rPr>
          <w:rFonts w:asciiTheme="majorHAnsi" w:hAnsiTheme="majorHAnsi" w:cstheme="majorBidi"/>
          <w:color w:val="333333"/>
          <w:sz w:val="22"/>
          <w:szCs w:val="22"/>
        </w:rPr>
        <w:t>, in cui affrontare i temi fondamentali della tutela del patrimonio storico e artistico e del paesaggio, dell’educazione ambientale e allo sviluppo sostenibile, e della parità di genere.</w:t>
      </w:r>
    </w:p>
    <w:p w14:paraId="30187C6A" w14:textId="48589D30" w:rsidR="008E66E6" w:rsidRPr="008E66E6" w:rsidRDefault="5AE1FB37" w:rsidP="42E44C84">
      <w:pPr>
        <w:numPr>
          <w:ilvl w:val="0"/>
          <w:numId w:val="20"/>
        </w:numPr>
        <w:shd w:val="clear" w:color="auto" w:fill="FFFFFF" w:themeFill="background1"/>
        <w:ind w:left="714" w:hanging="357"/>
        <w:rPr>
          <w:rFonts w:asciiTheme="majorHAnsi" w:hAnsiTheme="majorHAnsi" w:cstheme="majorBidi"/>
          <w:color w:val="333333"/>
          <w:sz w:val="22"/>
          <w:szCs w:val="22"/>
        </w:rPr>
      </w:pPr>
      <w:r w:rsidRPr="42E44C84">
        <w:rPr>
          <w:rStyle w:val="Enfasigrassetto"/>
          <w:rFonts w:asciiTheme="majorHAnsi" w:hAnsiTheme="majorHAnsi" w:cstheme="majorBidi"/>
          <w:color w:val="333333"/>
          <w:sz w:val="22"/>
          <w:szCs w:val="22"/>
        </w:rPr>
        <w:t>La metodologia CLIL</w:t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: alla fine di ogni unità sono presenti schede </w:t>
      </w:r>
      <w:r w:rsidRPr="42E44C84">
        <w:rPr>
          <w:rStyle w:val="Enfasicorsivo"/>
          <w:rFonts w:asciiTheme="majorHAnsi" w:hAnsiTheme="majorHAnsi" w:cstheme="majorBidi"/>
          <w:b/>
          <w:bCs/>
          <w:color w:val="333333"/>
          <w:sz w:val="22"/>
          <w:szCs w:val="22"/>
        </w:rPr>
        <w:t>CLIL Art in English</w:t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 che propongono l’analisi di un capolavoro della storia dell’arte secondo la metodologia </w:t>
      </w:r>
      <w:r w:rsidRPr="42E44C84">
        <w:rPr>
          <w:rStyle w:val="Enfasicorsivo"/>
          <w:rFonts w:asciiTheme="majorHAnsi" w:hAnsiTheme="majorHAnsi" w:cstheme="majorBidi"/>
          <w:color w:val="333333"/>
          <w:sz w:val="22"/>
          <w:szCs w:val="22"/>
        </w:rPr>
        <w:t xml:space="preserve">Content and Language </w:t>
      </w:r>
      <w:proofErr w:type="spellStart"/>
      <w:r w:rsidRPr="42E44C84">
        <w:rPr>
          <w:rStyle w:val="Enfasicorsivo"/>
          <w:rFonts w:asciiTheme="majorHAnsi" w:hAnsiTheme="majorHAnsi" w:cstheme="majorBidi"/>
          <w:color w:val="333333"/>
          <w:sz w:val="22"/>
          <w:szCs w:val="22"/>
        </w:rPr>
        <w:t>Integrated</w:t>
      </w:r>
      <w:proofErr w:type="spellEnd"/>
      <w:r w:rsidRPr="42E44C84">
        <w:rPr>
          <w:rStyle w:val="Enfasicorsivo"/>
          <w:rFonts w:asciiTheme="majorHAnsi" w:hAnsiTheme="majorHAnsi" w:cstheme="majorBidi"/>
          <w:color w:val="333333"/>
          <w:sz w:val="22"/>
          <w:szCs w:val="22"/>
        </w:rPr>
        <w:t xml:space="preserve"> Learning</w:t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 xml:space="preserve">. Nella piattaforma </w:t>
      </w:r>
      <w:r w:rsidR="5CD269EE" w:rsidRPr="42E44C84">
        <w:rPr>
          <w:rFonts w:asciiTheme="majorHAnsi" w:hAnsiTheme="majorHAnsi" w:cstheme="majorBidi"/>
          <w:color w:val="333333"/>
          <w:sz w:val="22"/>
          <w:szCs w:val="22"/>
        </w:rPr>
        <w:t xml:space="preserve">è </w:t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 xml:space="preserve">anche </w:t>
      </w:r>
      <w:r w:rsidR="16F56187" w:rsidRPr="42E44C84">
        <w:rPr>
          <w:rFonts w:asciiTheme="majorHAnsi" w:hAnsiTheme="majorHAnsi" w:cstheme="majorBidi"/>
          <w:color w:val="333333"/>
          <w:sz w:val="22"/>
          <w:szCs w:val="22"/>
        </w:rPr>
        <w:t xml:space="preserve">presente </w:t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la versione in </w:t>
      </w:r>
      <w:r w:rsidRPr="42E44C84">
        <w:rPr>
          <w:rStyle w:val="Enfasigrassetto"/>
          <w:rFonts w:asciiTheme="majorHAnsi" w:hAnsiTheme="majorHAnsi" w:cstheme="majorBidi"/>
          <w:color w:val="333333"/>
          <w:sz w:val="22"/>
          <w:szCs w:val="22"/>
        </w:rPr>
        <w:t>francese</w:t>
      </w:r>
      <w:r w:rsidR="2ACC19AE" w:rsidRPr="42E44C84">
        <w:rPr>
          <w:rStyle w:val="Enfasigrassetto"/>
          <w:rFonts w:asciiTheme="majorHAnsi" w:hAnsiTheme="majorHAnsi" w:cstheme="majorBidi"/>
          <w:color w:val="333333"/>
          <w:sz w:val="22"/>
          <w:szCs w:val="22"/>
        </w:rPr>
        <w:t xml:space="preserve"> </w:t>
      </w:r>
      <w:r w:rsidR="2ACC19AE" w:rsidRPr="42E44C84">
        <w:rPr>
          <w:rStyle w:val="Enfasigrassetto"/>
          <w:rFonts w:asciiTheme="majorHAnsi" w:hAnsiTheme="majorHAnsi" w:cstheme="majorBidi"/>
          <w:b w:val="0"/>
          <w:bCs w:val="0"/>
          <w:color w:val="333333"/>
          <w:sz w:val="22"/>
          <w:szCs w:val="22"/>
        </w:rPr>
        <w:t>(in pdf scaricabile)</w:t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.</w:t>
      </w:r>
    </w:p>
    <w:p w14:paraId="3669BCBC" w14:textId="23484A67" w:rsidR="008E66E6" w:rsidRDefault="3C24DC87" w:rsidP="42E44C84">
      <w:pPr>
        <w:numPr>
          <w:ilvl w:val="0"/>
          <w:numId w:val="20"/>
        </w:numPr>
        <w:shd w:val="clear" w:color="auto" w:fill="FFFFFF" w:themeFill="background1"/>
        <w:ind w:left="714" w:hanging="357"/>
        <w:rPr>
          <w:rFonts w:asciiTheme="majorHAnsi" w:hAnsiTheme="majorHAnsi" w:cstheme="majorBidi"/>
          <w:color w:val="333333"/>
          <w:sz w:val="22"/>
          <w:szCs w:val="22"/>
        </w:rPr>
      </w:pPr>
      <w:r w:rsidRPr="42E44C84">
        <w:rPr>
          <w:rStyle w:val="Enfasigrassetto"/>
          <w:rFonts w:asciiTheme="majorHAnsi" w:hAnsiTheme="majorHAnsi" w:cstheme="majorBidi"/>
          <w:color w:val="333333"/>
          <w:sz w:val="22"/>
          <w:szCs w:val="22"/>
        </w:rPr>
        <w:t>U</w:t>
      </w:r>
      <w:r w:rsidR="5AE1FB37" w:rsidRPr="42E44C84">
        <w:rPr>
          <w:rStyle w:val="Enfasigrassetto"/>
          <w:rFonts w:asciiTheme="majorHAnsi" w:hAnsiTheme="majorHAnsi" w:cstheme="majorBidi"/>
          <w:color w:val="333333"/>
          <w:sz w:val="22"/>
          <w:szCs w:val="22"/>
        </w:rPr>
        <w:t>na didattica attenta alle competenze e all’inclusione</w:t>
      </w:r>
      <w:r w:rsidR="5AE1FB37" w:rsidRPr="42E44C84">
        <w:rPr>
          <w:rFonts w:asciiTheme="majorHAnsi" w:hAnsiTheme="majorHAnsi" w:cstheme="majorBidi"/>
          <w:color w:val="333333"/>
          <w:sz w:val="22"/>
          <w:szCs w:val="22"/>
        </w:rPr>
        <w:t>: alla fine di ogni Unità sono presenti </w:t>
      </w:r>
      <w:r w:rsidR="5AE1FB37" w:rsidRPr="42E44C84">
        <w:rPr>
          <w:rStyle w:val="Enfasicorsivo"/>
          <w:rFonts w:asciiTheme="majorHAnsi" w:hAnsiTheme="majorHAnsi" w:cstheme="majorBidi"/>
          <w:b/>
          <w:bCs/>
          <w:color w:val="333333"/>
          <w:sz w:val="22"/>
          <w:szCs w:val="22"/>
        </w:rPr>
        <w:t>Sintesi visuali</w:t>
      </w:r>
      <w:r w:rsidR="5AE1FB37" w:rsidRPr="42E44C84">
        <w:rPr>
          <w:rFonts w:asciiTheme="majorHAnsi" w:hAnsiTheme="majorHAnsi" w:cstheme="majorBidi"/>
          <w:b/>
          <w:bCs/>
          <w:color w:val="333333"/>
          <w:sz w:val="22"/>
          <w:szCs w:val="22"/>
        </w:rPr>
        <w:t> </w:t>
      </w:r>
      <w:r w:rsidR="5AE1FB37" w:rsidRPr="42E44C84">
        <w:rPr>
          <w:rFonts w:asciiTheme="majorHAnsi" w:hAnsiTheme="majorHAnsi" w:cstheme="majorBidi"/>
          <w:color w:val="333333"/>
          <w:sz w:val="22"/>
          <w:szCs w:val="22"/>
        </w:rPr>
        <w:t>per schematizzare i concetti chiave e </w:t>
      </w:r>
      <w:r w:rsidR="5AE1FB37" w:rsidRPr="42E44C84">
        <w:rPr>
          <w:rStyle w:val="Enfasicorsivo"/>
          <w:rFonts w:asciiTheme="majorHAnsi" w:hAnsiTheme="majorHAnsi" w:cstheme="majorBidi"/>
          <w:b/>
          <w:bCs/>
          <w:color w:val="333333"/>
          <w:sz w:val="22"/>
          <w:szCs w:val="22"/>
        </w:rPr>
        <w:t>Laboratori delle competenze</w:t>
      </w:r>
      <w:r w:rsidR="5AE1FB37" w:rsidRPr="42E44C84">
        <w:rPr>
          <w:rFonts w:asciiTheme="majorHAnsi" w:hAnsiTheme="majorHAnsi" w:cstheme="majorBidi"/>
          <w:color w:val="333333"/>
          <w:sz w:val="22"/>
          <w:szCs w:val="22"/>
        </w:rPr>
        <w:t> per esercitare competenze disciplinari, competenze trasversali e </w:t>
      </w:r>
      <w:r w:rsidR="5AE1FB37" w:rsidRPr="42E44C84">
        <w:rPr>
          <w:rStyle w:val="Enfasicorsivo"/>
          <w:rFonts w:asciiTheme="majorHAnsi" w:hAnsiTheme="majorHAnsi" w:cstheme="majorBidi"/>
          <w:b/>
          <w:bCs/>
          <w:color w:val="333333"/>
          <w:sz w:val="22"/>
          <w:szCs w:val="22"/>
        </w:rPr>
        <w:t>life skills</w:t>
      </w:r>
      <w:r w:rsidR="5AE1FB37" w:rsidRPr="42E44C84">
        <w:rPr>
          <w:rFonts w:asciiTheme="majorHAnsi" w:hAnsiTheme="majorHAnsi" w:cstheme="majorBidi"/>
          <w:b/>
          <w:bCs/>
          <w:color w:val="333333"/>
          <w:sz w:val="22"/>
          <w:szCs w:val="22"/>
        </w:rPr>
        <w:t>.</w:t>
      </w:r>
      <w:r w:rsidR="5AE1FB37" w:rsidRPr="42E44C84">
        <w:rPr>
          <w:rFonts w:asciiTheme="majorHAnsi" w:hAnsiTheme="majorHAnsi" w:cstheme="majorBidi"/>
          <w:color w:val="333333"/>
          <w:sz w:val="22"/>
          <w:szCs w:val="22"/>
        </w:rPr>
        <w:t> </w:t>
      </w:r>
    </w:p>
    <w:p w14:paraId="5CCDF7C6" w14:textId="3BA61084" w:rsidR="00B15A4B" w:rsidRPr="008E66E6" w:rsidRDefault="5666EB21" w:rsidP="3D1E7CD0">
      <w:pPr>
        <w:rPr>
          <w:rFonts w:asciiTheme="majorHAnsi" w:hAnsiTheme="majorHAnsi" w:cstheme="majorBidi"/>
          <w:b/>
          <w:bCs/>
          <w:i/>
          <w:iCs/>
          <w:sz w:val="22"/>
          <w:szCs w:val="22"/>
        </w:rPr>
      </w:pPr>
      <w:r w:rsidRPr="3D1E7CD0">
        <w:rPr>
          <w:rFonts w:asciiTheme="majorHAnsi" w:hAnsiTheme="majorHAnsi" w:cstheme="majorBidi"/>
          <w:b/>
          <w:bCs/>
          <w:i/>
          <w:iCs/>
          <w:sz w:val="22"/>
          <w:szCs w:val="22"/>
        </w:rPr>
        <w:t xml:space="preserve">Express </w:t>
      </w:r>
      <w:proofErr w:type="spellStart"/>
      <w:r w:rsidRPr="3D1E7CD0">
        <w:rPr>
          <w:rFonts w:asciiTheme="majorHAnsi" w:hAnsiTheme="majorHAnsi" w:cstheme="majorBidi"/>
          <w:b/>
          <w:bCs/>
          <w:i/>
          <w:iCs/>
          <w:sz w:val="22"/>
          <w:szCs w:val="22"/>
        </w:rPr>
        <w:t>Yourself</w:t>
      </w:r>
      <w:proofErr w:type="spellEnd"/>
      <w:r w:rsidRPr="3D1E7CD0">
        <w:rPr>
          <w:rFonts w:asciiTheme="majorHAnsi" w:hAnsiTheme="majorHAnsi" w:cstheme="majorBidi"/>
          <w:b/>
          <w:bCs/>
          <w:sz w:val="22"/>
          <w:szCs w:val="22"/>
        </w:rPr>
        <w:t xml:space="preserve">. </w:t>
      </w:r>
      <w:r w:rsidR="1E53A6E4" w:rsidRPr="3D1E7CD0">
        <w:rPr>
          <w:rFonts w:asciiTheme="majorHAnsi" w:hAnsiTheme="majorHAnsi" w:cstheme="majorBidi"/>
          <w:b/>
          <w:bCs/>
          <w:sz w:val="22"/>
          <w:szCs w:val="22"/>
        </w:rPr>
        <w:t>Le principali caratteristiche dell’opera</w:t>
      </w:r>
      <w:r w:rsidR="5DBD6DBD" w:rsidRPr="3D1E7CD0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</w:p>
    <w:p w14:paraId="1736DECD" w14:textId="77777777" w:rsidR="00EF6F09" w:rsidRPr="00EF6F09" w:rsidRDefault="5DBD6DBD" w:rsidP="42E44C84">
      <w:pPr>
        <w:numPr>
          <w:ilvl w:val="0"/>
          <w:numId w:val="22"/>
        </w:numPr>
        <w:shd w:val="clear" w:color="auto" w:fill="FFFFFF" w:themeFill="background1"/>
        <w:ind w:left="714" w:hanging="357"/>
        <w:rPr>
          <w:rFonts w:asciiTheme="majorHAnsi" w:hAnsiTheme="majorHAnsi" w:cstheme="majorBidi"/>
          <w:color w:val="333333"/>
          <w:sz w:val="22"/>
          <w:szCs w:val="22"/>
        </w:rPr>
      </w:pPr>
      <w:r w:rsidRPr="42E44C84">
        <w:rPr>
          <w:rFonts w:asciiTheme="majorHAnsi" w:hAnsiTheme="majorHAnsi" w:cstheme="majorBidi"/>
          <w:color w:val="333333"/>
          <w:sz w:val="22"/>
          <w:szCs w:val="22"/>
        </w:rPr>
        <w:t>Il volume è costituito da </w:t>
      </w:r>
      <w:r w:rsidRPr="42E44C84">
        <w:rPr>
          <w:rStyle w:val="Enfasigrassetto"/>
          <w:rFonts w:asciiTheme="majorHAnsi" w:hAnsiTheme="majorHAnsi" w:cstheme="majorBidi"/>
          <w:color w:val="333333"/>
          <w:sz w:val="22"/>
          <w:szCs w:val="22"/>
        </w:rPr>
        <w:t xml:space="preserve">12 </w:t>
      </w:r>
      <w:proofErr w:type="spellStart"/>
      <w:r w:rsidRPr="42E44C84">
        <w:rPr>
          <w:rStyle w:val="Enfasigrassetto"/>
          <w:rFonts w:asciiTheme="majorHAnsi" w:hAnsiTheme="majorHAnsi" w:cstheme="majorBidi"/>
          <w:i/>
          <w:iCs/>
          <w:color w:val="333333"/>
          <w:sz w:val="22"/>
          <w:szCs w:val="22"/>
        </w:rPr>
        <w:t>Units</w:t>
      </w:r>
      <w:proofErr w:type="spellEnd"/>
      <w:r w:rsidRPr="42E44C84">
        <w:rPr>
          <w:rFonts w:asciiTheme="majorHAnsi" w:hAnsiTheme="majorHAnsi" w:cstheme="majorBidi"/>
          <w:i/>
          <w:iCs/>
          <w:color w:val="333333"/>
          <w:sz w:val="22"/>
          <w:szCs w:val="22"/>
        </w:rPr>
        <w:t> </w:t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che spaziano </w:t>
      </w:r>
      <w:r w:rsidRPr="42E44C84">
        <w:rPr>
          <w:rStyle w:val="Enfasigrassetto"/>
          <w:rFonts w:asciiTheme="majorHAnsi" w:hAnsiTheme="majorHAnsi" w:cstheme="majorBidi"/>
          <w:color w:val="333333"/>
          <w:sz w:val="22"/>
          <w:szCs w:val="22"/>
        </w:rPr>
        <w:t>dall’arte della Grecia antica a quella del Novecento</w:t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.</w:t>
      </w:r>
    </w:p>
    <w:p w14:paraId="2F0E2F06" w14:textId="77777777" w:rsidR="00EF6F09" w:rsidRPr="00EF6F09" w:rsidRDefault="5DBD6DBD" w:rsidP="42E44C84">
      <w:pPr>
        <w:numPr>
          <w:ilvl w:val="0"/>
          <w:numId w:val="22"/>
        </w:numPr>
        <w:shd w:val="clear" w:color="auto" w:fill="FFFFFF" w:themeFill="background1"/>
        <w:ind w:left="714" w:hanging="357"/>
        <w:rPr>
          <w:rFonts w:asciiTheme="majorHAnsi" w:hAnsiTheme="majorHAnsi" w:cstheme="majorBidi"/>
          <w:color w:val="333333"/>
          <w:sz w:val="22"/>
          <w:szCs w:val="22"/>
        </w:rPr>
      </w:pPr>
      <w:r w:rsidRPr="42E44C84">
        <w:rPr>
          <w:rFonts w:asciiTheme="majorHAnsi" w:hAnsiTheme="majorHAnsi" w:cstheme="majorBidi"/>
          <w:color w:val="333333"/>
          <w:sz w:val="22"/>
          <w:szCs w:val="22"/>
        </w:rPr>
        <w:lastRenderedPageBreak/>
        <w:t xml:space="preserve">Ogni </w:t>
      </w:r>
      <w:r w:rsidRPr="42E44C84">
        <w:rPr>
          <w:rFonts w:asciiTheme="majorHAnsi" w:hAnsiTheme="majorHAnsi" w:cstheme="majorBidi"/>
          <w:i/>
          <w:iCs/>
          <w:color w:val="333333"/>
          <w:sz w:val="22"/>
          <w:szCs w:val="22"/>
        </w:rPr>
        <w:t xml:space="preserve">Unit </w:t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si apre con un </w:t>
      </w:r>
      <w:r w:rsidRPr="42E44C84">
        <w:rPr>
          <w:rStyle w:val="Enfasicorsivo"/>
          <w:rFonts w:asciiTheme="majorHAnsi" w:hAnsiTheme="majorHAnsi" w:cstheme="majorBidi"/>
          <w:b/>
          <w:bCs/>
          <w:color w:val="333333"/>
          <w:sz w:val="22"/>
          <w:szCs w:val="22"/>
        </w:rPr>
        <w:t>Lead in</w:t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, che propone esercizi di ingresso allo studio.</w:t>
      </w:r>
    </w:p>
    <w:p w14:paraId="4E2EB6C5" w14:textId="77777777" w:rsidR="00EF6F09" w:rsidRPr="00EF6F09" w:rsidRDefault="00EF6F09" w:rsidP="00EF6F09">
      <w:pPr>
        <w:numPr>
          <w:ilvl w:val="0"/>
          <w:numId w:val="22"/>
        </w:numPr>
        <w:shd w:val="clear" w:color="auto" w:fill="FFFFFF"/>
        <w:ind w:left="714" w:hanging="357"/>
        <w:rPr>
          <w:rFonts w:asciiTheme="majorHAnsi" w:hAnsiTheme="majorHAnsi" w:cstheme="majorHAnsi"/>
          <w:color w:val="333333"/>
          <w:sz w:val="22"/>
          <w:szCs w:val="22"/>
        </w:rPr>
      </w:pPr>
      <w:r w:rsidRPr="00EF6F09">
        <w:rPr>
          <w:rFonts w:asciiTheme="majorHAnsi" w:hAnsiTheme="majorHAnsi" w:cstheme="majorHAnsi"/>
          <w:color w:val="333333"/>
          <w:sz w:val="22"/>
          <w:szCs w:val="22"/>
        </w:rPr>
        <w:t>Il testo base è corredato da </w:t>
      </w:r>
      <w:r w:rsidRPr="00EF6F09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aiuti allo studio</w:t>
      </w:r>
      <w:r w:rsidRPr="00EF6F09">
        <w:rPr>
          <w:rFonts w:asciiTheme="majorHAnsi" w:hAnsiTheme="majorHAnsi" w:cstheme="majorHAnsi"/>
          <w:color w:val="333333"/>
          <w:sz w:val="22"/>
          <w:szCs w:val="22"/>
        </w:rPr>
        <w:t> e da esercizi che sviluppano le abilità di </w:t>
      </w:r>
      <w:r w:rsidRPr="00EF6F09">
        <w:rPr>
          <w:rStyle w:val="Enfasicorsivo"/>
          <w:rFonts w:asciiTheme="majorHAnsi" w:hAnsiTheme="majorHAnsi" w:cstheme="majorHAnsi"/>
          <w:b/>
          <w:bCs/>
          <w:color w:val="333333"/>
          <w:sz w:val="22"/>
          <w:szCs w:val="22"/>
        </w:rPr>
        <w:t xml:space="preserve">Reading and </w:t>
      </w:r>
      <w:proofErr w:type="spellStart"/>
      <w:r w:rsidRPr="00EF6F09">
        <w:rPr>
          <w:rStyle w:val="Enfasicorsivo"/>
          <w:rFonts w:asciiTheme="majorHAnsi" w:hAnsiTheme="majorHAnsi" w:cstheme="majorHAnsi"/>
          <w:b/>
          <w:bCs/>
          <w:color w:val="333333"/>
          <w:sz w:val="22"/>
          <w:szCs w:val="22"/>
        </w:rPr>
        <w:t>Comprehension</w:t>
      </w:r>
      <w:proofErr w:type="spellEnd"/>
      <w:r w:rsidRPr="00EF6F09">
        <w:rPr>
          <w:rFonts w:asciiTheme="majorHAnsi" w:hAnsiTheme="majorHAnsi" w:cstheme="majorHAnsi"/>
          <w:color w:val="333333"/>
          <w:sz w:val="22"/>
          <w:szCs w:val="22"/>
        </w:rPr>
        <w:t>.</w:t>
      </w:r>
    </w:p>
    <w:p w14:paraId="7126893E" w14:textId="2561CC46" w:rsidR="00EF6F09" w:rsidRPr="00EF6F09" w:rsidRDefault="5DBD6DBD" w:rsidP="42E44C84">
      <w:pPr>
        <w:numPr>
          <w:ilvl w:val="0"/>
          <w:numId w:val="22"/>
        </w:numPr>
        <w:shd w:val="clear" w:color="auto" w:fill="FFFFFF" w:themeFill="background1"/>
        <w:ind w:left="714" w:hanging="357"/>
        <w:rPr>
          <w:rFonts w:asciiTheme="majorHAnsi" w:hAnsiTheme="majorHAnsi" w:cstheme="majorBidi"/>
          <w:color w:val="333333"/>
          <w:sz w:val="22"/>
          <w:szCs w:val="22"/>
        </w:rPr>
      </w:pPr>
      <w:r w:rsidRPr="42E44C84">
        <w:rPr>
          <w:rFonts w:asciiTheme="majorHAnsi" w:hAnsiTheme="majorHAnsi" w:cstheme="majorBidi"/>
          <w:color w:val="333333"/>
          <w:sz w:val="22"/>
          <w:szCs w:val="22"/>
        </w:rPr>
        <w:t>Nella metodologia CLIL la lingua inglese non deve essere un ostacolo ma uno strumento: per questo i termini più difficili sono tradotti nel </w:t>
      </w:r>
      <w:proofErr w:type="spellStart"/>
      <w:r w:rsidRPr="42E44C84">
        <w:rPr>
          <w:rStyle w:val="Enfasigrassetto"/>
          <w:rFonts w:asciiTheme="majorHAnsi" w:hAnsiTheme="majorHAnsi" w:cstheme="majorBidi"/>
          <w:i/>
          <w:iCs/>
          <w:color w:val="333333"/>
          <w:sz w:val="22"/>
          <w:szCs w:val="22"/>
        </w:rPr>
        <w:t>Glossary</w:t>
      </w:r>
      <w:proofErr w:type="spellEnd"/>
      <w:r w:rsidRPr="42E44C84">
        <w:rPr>
          <w:rFonts w:asciiTheme="majorHAnsi" w:hAnsiTheme="majorHAnsi" w:cstheme="majorBidi"/>
          <w:color w:val="333333"/>
          <w:sz w:val="22"/>
          <w:szCs w:val="22"/>
        </w:rPr>
        <w:t> o nell’</w:t>
      </w:r>
      <w:r w:rsidRPr="42E44C84">
        <w:rPr>
          <w:rStyle w:val="Enfasigrassetto"/>
          <w:rFonts w:asciiTheme="majorHAnsi" w:hAnsiTheme="majorHAnsi" w:cstheme="majorBidi"/>
          <w:i/>
          <w:iCs/>
          <w:color w:val="333333"/>
          <w:sz w:val="22"/>
          <w:szCs w:val="22"/>
        </w:rPr>
        <w:t xml:space="preserve">Art </w:t>
      </w:r>
      <w:proofErr w:type="spellStart"/>
      <w:r w:rsidRPr="42E44C84">
        <w:rPr>
          <w:rStyle w:val="Enfasigrassetto"/>
          <w:rFonts w:asciiTheme="majorHAnsi" w:hAnsiTheme="majorHAnsi" w:cstheme="majorBidi"/>
          <w:i/>
          <w:iCs/>
          <w:color w:val="333333"/>
          <w:sz w:val="22"/>
          <w:szCs w:val="22"/>
        </w:rPr>
        <w:t>Glossary</w:t>
      </w:r>
      <w:proofErr w:type="spellEnd"/>
      <w:r w:rsidRPr="42E44C84">
        <w:rPr>
          <w:rFonts w:asciiTheme="majorHAnsi" w:hAnsiTheme="majorHAnsi" w:cstheme="majorBidi"/>
          <w:color w:val="333333"/>
          <w:sz w:val="22"/>
          <w:szCs w:val="22"/>
        </w:rPr>
        <w:t xml:space="preserve"> (se relativi alla disciplina). I termini più significativi sono poi spiegati più diffusamente </w:t>
      </w:r>
      <w:r w:rsidR="40C8381A" w:rsidRPr="42E44C84">
        <w:rPr>
          <w:rFonts w:asciiTheme="majorHAnsi" w:hAnsiTheme="majorHAnsi" w:cstheme="majorBidi"/>
          <w:color w:val="333333"/>
          <w:sz w:val="22"/>
          <w:szCs w:val="22"/>
        </w:rPr>
        <w:t xml:space="preserve">in un glossario dedicato </w:t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alla fine del volume.</w:t>
      </w:r>
    </w:p>
    <w:p w14:paraId="6E6BFC04" w14:textId="77777777" w:rsidR="00EF6F09" w:rsidRPr="00EF6F09" w:rsidRDefault="00EF6F09" w:rsidP="00EF6F09">
      <w:pPr>
        <w:numPr>
          <w:ilvl w:val="0"/>
          <w:numId w:val="22"/>
        </w:numPr>
        <w:shd w:val="clear" w:color="auto" w:fill="FFFFFF"/>
        <w:ind w:left="714" w:hanging="357"/>
        <w:rPr>
          <w:rFonts w:asciiTheme="majorHAnsi" w:hAnsiTheme="majorHAnsi" w:cstheme="majorHAnsi"/>
          <w:color w:val="333333"/>
          <w:sz w:val="22"/>
          <w:szCs w:val="22"/>
        </w:rPr>
      </w:pPr>
      <w:r w:rsidRPr="00EF6F09">
        <w:rPr>
          <w:rFonts w:asciiTheme="majorHAnsi" w:hAnsiTheme="majorHAnsi" w:cstheme="majorHAnsi"/>
          <w:color w:val="333333"/>
          <w:sz w:val="22"/>
          <w:szCs w:val="22"/>
        </w:rPr>
        <w:t>Ogni Unit si chiude con una sezione operativa costituita da</w:t>
      </w:r>
      <w:r w:rsidRPr="00EF6F09">
        <w:rPr>
          <w:rFonts w:asciiTheme="majorHAnsi" w:hAnsiTheme="majorHAnsi" w:cstheme="majorHAnsi"/>
          <w:color w:val="333333"/>
          <w:sz w:val="22"/>
          <w:szCs w:val="22"/>
        </w:rPr>
        <w:br/>
        <w:t>- </w:t>
      </w:r>
      <w:r w:rsidRPr="00EF6F09">
        <w:rPr>
          <w:rStyle w:val="Enfasigrassetto"/>
          <w:rFonts w:asciiTheme="majorHAnsi" w:hAnsiTheme="majorHAnsi" w:cstheme="majorHAnsi"/>
          <w:i/>
          <w:iCs/>
          <w:color w:val="333333"/>
          <w:sz w:val="22"/>
          <w:szCs w:val="22"/>
        </w:rPr>
        <w:t>Practice</w:t>
      </w:r>
      <w:r w:rsidRPr="00EF6F09">
        <w:rPr>
          <w:rFonts w:asciiTheme="majorHAnsi" w:hAnsiTheme="majorHAnsi" w:cstheme="majorHAnsi"/>
          <w:color w:val="333333"/>
          <w:sz w:val="22"/>
          <w:szCs w:val="22"/>
        </w:rPr>
        <w:t>: attività per verificare le conoscenze acquisite e sviluppare le competenze.</w:t>
      </w:r>
      <w:r w:rsidRPr="00EF6F09">
        <w:rPr>
          <w:rFonts w:asciiTheme="majorHAnsi" w:hAnsiTheme="majorHAnsi" w:cstheme="majorHAnsi"/>
          <w:color w:val="333333"/>
          <w:sz w:val="22"/>
          <w:szCs w:val="22"/>
        </w:rPr>
        <w:br/>
        <w:t>- </w:t>
      </w:r>
      <w:r w:rsidRPr="00EF6F09">
        <w:rPr>
          <w:rStyle w:val="Enfasigrassetto"/>
          <w:rFonts w:asciiTheme="majorHAnsi" w:hAnsiTheme="majorHAnsi" w:cstheme="majorHAnsi"/>
          <w:i/>
          <w:iCs/>
          <w:color w:val="333333"/>
          <w:sz w:val="22"/>
          <w:szCs w:val="22"/>
        </w:rPr>
        <w:t>Production:</w:t>
      </w:r>
      <w:r w:rsidRPr="00EF6F09">
        <w:rPr>
          <w:rFonts w:asciiTheme="majorHAnsi" w:hAnsiTheme="majorHAnsi" w:cstheme="majorHAnsi"/>
          <w:color w:val="333333"/>
          <w:sz w:val="22"/>
          <w:szCs w:val="22"/>
        </w:rPr>
        <w:t> attività di produzione scritta e rielaborazione personale.</w:t>
      </w:r>
    </w:p>
    <w:p w14:paraId="6D051192" w14:textId="77777777" w:rsidR="008E66E6" w:rsidRDefault="008E66E6" w:rsidP="000675D3">
      <w:pPr>
        <w:shd w:val="clear" w:color="auto" w:fill="FFFFFF"/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</w:pPr>
    </w:p>
    <w:p w14:paraId="7EAB3C6D" w14:textId="23A799A2" w:rsidR="000675D3" w:rsidRPr="000675D3" w:rsidRDefault="000675D3" w:rsidP="000675D3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0675D3">
        <w:rPr>
          <w:rFonts w:asciiTheme="majorHAnsi" w:hAnsiTheme="majorHAnsi" w:cstheme="majorHAnsi"/>
          <w:b/>
          <w:bCs/>
          <w:sz w:val="22"/>
          <w:szCs w:val="22"/>
        </w:rPr>
        <w:t xml:space="preserve">Per la didattica con il digitale </w:t>
      </w:r>
    </w:p>
    <w:p w14:paraId="2C0E1F1E" w14:textId="7461E565" w:rsidR="00CE0022" w:rsidRPr="00CE0022" w:rsidRDefault="7F6D1D4B" w:rsidP="42E44C84">
      <w:pPr>
        <w:numPr>
          <w:ilvl w:val="0"/>
          <w:numId w:val="21"/>
        </w:numPr>
        <w:shd w:val="clear" w:color="auto" w:fill="FFFFFF" w:themeFill="background1"/>
        <w:rPr>
          <w:rFonts w:asciiTheme="majorHAnsi" w:hAnsiTheme="majorHAnsi" w:cstheme="majorBidi"/>
          <w:color w:val="333333"/>
          <w:sz w:val="22"/>
          <w:szCs w:val="22"/>
        </w:rPr>
      </w:pPr>
      <w:r w:rsidRPr="42E44C84">
        <w:rPr>
          <w:rStyle w:val="Enfasigrassetto"/>
          <w:rFonts w:asciiTheme="majorHAnsi" w:hAnsiTheme="majorHAnsi" w:cstheme="majorBidi"/>
          <w:color w:val="333333"/>
          <w:sz w:val="22"/>
          <w:szCs w:val="22"/>
        </w:rPr>
        <w:t>Libro digitale</w:t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: è la versione digitale del libro, per docente e studente, disponibile online e offline. Il libro digitale riproduce in modo fedele l’esperienza di lettura su carta e consente la sottolineatura, l’inserimento di note e segnalibri, l’accesso, per l’insegnante, al pannello con strumenti per la LIM (scrivi, evidenzia, cerchia, riquadra) e la possibilità di scaricare offline i contenuti con app desktop Reader+. Inoltre, permette di accedere ai materiali digitali integrativi, tra cui:</w:t>
      </w:r>
      <w:r w:rsidR="00CE0022">
        <w:br/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-</w:t>
      </w:r>
      <w:r w:rsidRPr="42E44C84">
        <w:rPr>
          <w:rFonts w:asciiTheme="majorHAnsi" w:hAnsiTheme="majorHAnsi" w:cstheme="majorBidi"/>
          <w:b/>
          <w:bCs/>
          <w:color w:val="333333"/>
          <w:sz w:val="22"/>
          <w:szCs w:val="22"/>
        </w:rPr>
        <w:t xml:space="preserve"> videolezioni </w:t>
      </w:r>
      <w:r w:rsidRPr="42E44C84">
        <w:rPr>
          <w:rStyle w:val="Enfasicorsivo"/>
          <w:rFonts w:asciiTheme="majorHAnsi" w:hAnsiTheme="majorHAnsi" w:cstheme="majorBidi"/>
          <w:b/>
          <w:bCs/>
          <w:color w:val="333333"/>
          <w:sz w:val="22"/>
          <w:szCs w:val="22"/>
        </w:rPr>
        <w:t>La storia dell’arte in 20 capolavori</w:t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;</w:t>
      </w:r>
      <w:r w:rsidR="00CE0022">
        <w:br/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 xml:space="preserve">- </w:t>
      </w:r>
      <w:r w:rsidRPr="42E44C84">
        <w:rPr>
          <w:rFonts w:asciiTheme="majorHAnsi" w:hAnsiTheme="majorHAnsi" w:cstheme="majorBidi"/>
          <w:b/>
          <w:bCs/>
          <w:color w:val="333333"/>
          <w:sz w:val="22"/>
          <w:szCs w:val="22"/>
        </w:rPr>
        <w:t>video </w:t>
      </w:r>
      <w:r w:rsidRPr="42E44C84">
        <w:rPr>
          <w:rStyle w:val="Enfasicorsivo"/>
          <w:rFonts w:asciiTheme="majorHAnsi" w:hAnsiTheme="majorHAnsi" w:cstheme="majorBidi"/>
          <w:b/>
          <w:bCs/>
          <w:color w:val="333333"/>
          <w:sz w:val="22"/>
          <w:szCs w:val="22"/>
        </w:rPr>
        <w:t>Lezioni d’autore</w:t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;</w:t>
      </w:r>
      <w:r w:rsidR="00CE0022">
        <w:br/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 xml:space="preserve">- </w:t>
      </w:r>
      <w:r w:rsidRPr="42E44C84">
        <w:rPr>
          <w:rFonts w:asciiTheme="majorHAnsi" w:hAnsiTheme="majorHAnsi" w:cstheme="majorBidi"/>
          <w:b/>
          <w:bCs/>
          <w:color w:val="333333"/>
          <w:sz w:val="22"/>
          <w:szCs w:val="22"/>
        </w:rPr>
        <w:t>PowerPoint® interattivi per lo studio e il ripasso</w:t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;</w:t>
      </w:r>
      <w:r w:rsidR="00CE0022">
        <w:br/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 xml:space="preserve">- risorse per la </w:t>
      </w:r>
      <w:r w:rsidRPr="42E44C84">
        <w:rPr>
          <w:rFonts w:asciiTheme="majorHAnsi" w:hAnsiTheme="majorHAnsi" w:cstheme="majorBidi"/>
          <w:b/>
          <w:bCs/>
          <w:color w:val="333333"/>
          <w:sz w:val="22"/>
          <w:szCs w:val="22"/>
        </w:rPr>
        <w:t xml:space="preserve">geolocalizzazione </w:t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delle opere d’arte;</w:t>
      </w:r>
      <w:r w:rsidR="00CE0022">
        <w:br/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- opere d’arte in alta definizione dalla piattaforma </w:t>
      </w:r>
      <w:r w:rsidRPr="42E44C84">
        <w:rPr>
          <w:rStyle w:val="Enfasigrassetto"/>
          <w:rFonts w:asciiTheme="majorHAnsi" w:hAnsiTheme="majorHAnsi" w:cstheme="majorBidi"/>
          <w:color w:val="333333"/>
          <w:sz w:val="22"/>
          <w:szCs w:val="22"/>
        </w:rPr>
        <w:t xml:space="preserve">Google™ </w:t>
      </w:r>
      <w:proofErr w:type="spellStart"/>
      <w:r w:rsidRPr="42E44C84">
        <w:rPr>
          <w:rStyle w:val="Enfasigrassetto"/>
          <w:rFonts w:asciiTheme="majorHAnsi" w:hAnsiTheme="majorHAnsi" w:cstheme="majorBidi"/>
          <w:color w:val="333333"/>
          <w:sz w:val="22"/>
          <w:szCs w:val="22"/>
        </w:rPr>
        <w:t>Arts&amp;Culture</w:t>
      </w:r>
      <w:proofErr w:type="spellEnd"/>
      <w:r w:rsidRPr="42E44C84">
        <w:rPr>
          <w:rFonts w:asciiTheme="majorHAnsi" w:hAnsiTheme="majorHAnsi" w:cstheme="majorBidi"/>
          <w:color w:val="333333"/>
          <w:sz w:val="22"/>
          <w:szCs w:val="22"/>
        </w:rPr>
        <w:t>;</w:t>
      </w:r>
      <w:r w:rsidR="00CE0022">
        <w:br/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 xml:space="preserve">- video con </w:t>
      </w:r>
      <w:r w:rsidRPr="42E44C84">
        <w:rPr>
          <w:rFonts w:asciiTheme="majorHAnsi" w:hAnsiTheme="majorHAnsi" w:cstheme="majorBidi"/>
          <w:b/>
          <w:bCs/>
          <w:color w:val="333333"/>
          <w:sz w:val="22"/>
          <w:szCs w:val="22"/>
        </w:rPr>
        <w:t>ricostruzioni 3D</w:t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;</w:t>
      </w:r>
      <w:r w:rsidR="00CE0022">
        <w:br/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 xml:space="preserve">- </w:t>
      </w:r>
      <w:proofErr w:type="spellStart"/>
      <w:r w:rsidRPr="42E44C84">
        <w:rPr>
          <w:rFonts w:asciiTheme="majorHAnsi" w:hAnsiTheme="majorHAnsi" w:cstheme="majorBidi"/>
          <w:b/>
          <w:bCs/>
          <w:color w:val="333333"/>
          <w:sz w:val="22"/>
          <w:szCs w:val="22"/>
        </w:rPr>
        <w:t>virtual</w:t>
      </w:r>
      <w:proofErr w:type="spellEnd"/>
      <w:r w:rsidRPr="42E44C84">
        <w:rPr>
          <w:rFonts w:asciiTheme="majorHAnsi" w:hAnsiTheme="majorHAnsi" w:cstheme="majorBidi"/>
          <w:b/>
          <w:bCs/>
          <w:color w:val="333333"/>
          <w:sz w:val="22"/>
          <w:szCs w:val="22"/>
        </w:rPr>
        <w:t xml:space="preserve"> tour</w:t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;</w:t>
      </w:r>
      <w:r w:rsidR="00CE0022">
        <w:br/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 xml:space="preserve">- </w:t>
      </w:r>
      <w:r w:rsidRPr="42E44C84">
        <w:rPr>
          <w:rFonts w:asciiTheme="majorHAnsi" w:hAnsiTheme="majorHAnsi" w:cstheme="majorBidi"/>
          <w:b/>
          <w:bCs/>
          <w:color w:val="333333"/>
          <w:sz w:val="22"/>
          <w:szCs w:val="22"/>
        </w:rPr>
        <w:t>percorsi sulla parità di genere</w:t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;</w:t>
      </w:r>
      <w:r w:rsidR="00CE0022">
        <w:br/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- focus di approfondimento;</w:t>
      </w:r>
      <w:r w:rsidR="00CE0022">
        <w:br/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 xml:space="preserve">- strumenti per la </w:t>
      </w:r>
      <w:r w:rsidRPr="42E44C84">
        <w:rPr>
          <w:rFonts w:asciiTheme="majorHAnsi" w:hAnsiTheme="majorHAnsi" w:cstheme="majorBidi"/>
          <w:b/>
          <w:bCs/>
          <w:color w:val="333333"/>
          <w:sz w:val="22"/>
          <w:szCs w:val="22"/>
        </w:rPr>
        <w:t>tutela dei beni cultural</w:t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i;</w:t>
      </w:r>
      <w:r w:rsidR="00CE0022">
        <w:br/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 xml:space="preserve">- </w:t>
      </w:r>
      <w:proofErr w:type="spellStart"/>
      <w:r w:rsidRPr="42E44C84">
        <w:rPr>
          <w:rFonts w:asciiTheme="majorHAnsi" w:hAnsiTheme="majorHAnsi" w:cstheme="majorBidi"/>
          <w:color w:val="333333"/>
          <w:sz w:val="22"/>
          <w:szCs w:val="22"/>
        </w:rPr>
        <w:t>flashcard</w:t>
      </w:r>
      <w:proofErr w:type="spellEnd"/>
      <w:r w:rsidRPr="42E44C84">
        <w:rPr>
          <w:rFonts w:asciiTheme="majorHAnsi" w:hAnsiTheme="majorHAnsi" w:cstheme="majorBidi"/>
          <w:color w:val="333333"/>
          <w:sz w:val="22"/>
          <w:szCs w:val="22"/>
        </w:rPr>
        <w:t xml:space="preserve"> per il ripasso.</w:t>
      </w:r>
    </w:p>
    <w:p w14:paraId="34CC8BB4" w14:textId="669718EF" w:rsidR="00CE0022" w:rsidRPr="00CE0022" w:rsidRDefault="7F6D1D4B" w:rsidP="42E44C84">
      <w:pPr>
        <w:numPr>
          <w:ilvl w:val="0"/>
          <w:numId w:val="21"/>
        </w:numPr>
        <w:shd w:val="clear" w:color="auto" w:fill="FFFFFF" w:themeFill="background1"/>
        <w:rPr>
          <w:rFonts w:asciiTheme="majorHAnsi" w:hAnsiTheme="majorHAnsi" w:cstheme="majorBidi"/>
          <w:color w:val="333333"/>
          <w:sz w:val="22"/>
          <w:szCs w:val="22"/>
        </w:rPr>
      </w:pPr>
      <w:r w:rsidRPr="42E44C84">
        <w:rPr>
          <w:rStyle w:val="Enfasigrassetto"/>
          <w:rFonts w:asciiTheme="majorHAnsi" w:hAnsiTheme="majorHAnsi" w:cstheme="majorBidi"/>
          <w:color w:val="333333"/>
          <w:sz w:val="22"/>
          <w:szCs w:val="22"/>
        </w:rPr>
        <w:t>Libro digitale liquido</w:t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: la versione digitale del libro che si adatta a qualsiasi dispositivo, per docente e studente, disponibile online e offline. Il libro digitale liquido permette di:</w:t>
      </w:r>
      <w:r w:rsidR="00CE0022">
        <w:br/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- inserire note e segnalibri;</w:t>
      </w:r>
      <w:r w:rsidR="00CE0022">
        <w:br/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- studiare e ripassare scegliendo carattere e sfondo preferiti;</w:t>
      </w:r>
      <w:r w:rsidR="00CE0022">
        <w:br/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- accedere alla modalità di lettura automatica e ai materiali digitali integrativi.</w:t>
      </w:r>
    </w:p>
    <w:p w14:paraId="26184F02" w14:textId="5BCBD790" w:rsidR="00CE0022" w:rsidRPr="00CE0022" w:rsidRDefault="7F6D1D4B" w:rsidP="42E44C84">
      <w:pPr>
        <w:numPr>
          <w:ilvl w:val="0"/>
          <w:numId w:val="21"/>
        </w:numPr>
        <w:shd w:val="clear" w:color="auto" w:fill="FFFFFF" w:themeFill="background1"/>
        <w:rPr>
          <w:rFonts w:asciiTheme="majorHAnsi" w:hAnsiTheme="majorHAnsi" w:cstheme="majorBidi"/>
          <w:color w:val="333333"/>
          <w:sz w:val="22"/>
          <w:szCs w:val="22"/>
        </w:rPr>
      </w:pPr>
      <w:proofErr w:type="spellStart"/>
      <w:r w:rsidRPr="42E44C84">
        <w:rPr>
          <w:rStyle w:val="Enfasigrassetto"/>
          <w:rFonts w:asciiTheme="majorHAnsi" w:hAnsiTheme="majorHAnsi" w:cstheme="majorBidi"/>
          <w:color w:val="333333"/>
          <w:sz w:val="22"/>
          <w:szCs w:val="22"/>
        </w:rPr>
        <w:t>MyApp</w:t>
      </w:r>
      <w:proofErr w:type="spellEnd"/>
      <w:r w:rsidRPr="42E44C84">
        <w:rPr>
          <w:rFonts w:asciiTheme="majorHAnsi" w:hAnsiTheme="majorHAnsi" w:cstheme="majorBidi"/>
          <w:color w:val="333333"/>
          <w:sz w:val="22"/>
          <w:szCs w:val="22"/>
        </w:rPr>
        <w:t>: la app per studiare e ripassare, che grazie a un sistema di QR Code presenti all’interno delle pagine del libro attiva i contenuti multimediali e le risorse digitali del libro, tra cui:</w:t>
      </w:r>
      <w:r w:rsidR="00CE0022">
        <w:br/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 xml:space="preserve">- </w:t>
      </w:r>
      <w:r w:rsidRPr="42E44C84">
        <w:rPr>
          <w:rFonts w:asciiTheme="majorHAnsi" w:hAnsiTheme="majorHAnsi" w:cstheme="majorBidi"/>
          <w:b/>
          <w:bCs/>
          <w:color w:val="333333"/>
          <w:sz w:val="22"/>
          <w:szCs w:val="22"/>
        </w:rPr>
        <w:t>videolezioni </w:t>
      </w:r>
      <w:r w:rsidRPr="42E44C84">
        <w:rPr>
          <w:rStyle w:val="Enfasicorsivo"/>
          <w:rFonts w:asciiTheme="majorHAnsi" w:hAnsiTheme="majorHAnsi" w:cstheme="majorBidi"/>
          <w:b/>
          <w:bCs/>
          <w:color w:val="333333"/>
          <w:sz w:val="22"/>
          <w:szCs w:val="22"/>
        </w:rPr>
        <w:t>La storia dell’arte in 20 capolavori</w:t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;</w:t>
      </w:r>
      <w:r w:rsidR="00CE0022">
        <w:br/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 xml:space="preserve">- </w:t>
      </w:r>
      <w:r w:rsidRPr="42E44C84">
        <w:rPr>
          <w:rFonts w:asciiTheme="majorHAnsi" w:hAnsiTheme="majorHAnsi" w:cstheme="majorBidi"/>
          <w:b/>
          <w:bCs/>
          <w:color w:val="333333"/>
          <w:sz w:val="22"/>
          <w:szCs w:val="22"/>
        </w:rPr>
        <w:t>video</w:t>
      </w:r>
      <w:r w:rsidRPr="42E44C84">
        <w:rPr>
          <w:rStyle w:val="Enfasicorsivo"/>
          <w:rFonts w:asciiTheme="majorHAnsi" w:hAnsiTheme="majorHAnsi" w:cstheme="majorBidi"/>
          <w:b/>
          <w:bCs/>
          <w:color w:val="333333"/>
          <w:sz w:val="22"/>
          <w:szCs w:val="22"/>
        </w:rPr>
        <w:t> Lezioni d’autore</w:t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;</w:t>
      </w:r>
      <w:r w:rsidR="00CE0022">
        <w:br/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 xml:space="preserve">- </w:t>
      </w:r>
      <w:r w:rsidRPr="42E44C84">
        <w:rPr>
          <w:rFonts w:asciiTheme="majorHAnsi" w:hAnsiTheme="majorHAnsi" w:cstheme="majorBidi"/>
          <w:b/>
          <w:bCs/>
          <w:color w:val="333333"/>
          <w:sz w:val="22"/>
          <w:szCs w:val="22"/>
        </w:rPr>
        <w:t xml:space="preserve">PowerPoint® interattivi </w:t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per lo studio e il ripasso;</w:t>
      </w:r>
      <w:r w:rsidR="00CE0022">
        <w:br/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- risorse per la geolocalizzazione delle opere d’arte;</w:t>
      </w:r>
      <w:r w:rsidR="00CE0022">
        <w:br/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- opere d’arte in alta definizione dalla piattaforma </w:t>
      </w:r>
      <w:r w:rsidRPr="42E44C84">
        <w:rPr>
          <w:rStyle w:val="Enfasigrassetto"/>
          <w:rFonts w:asciiTheme="majorHAnsi" w:hAnsiTheme="majorHAnsi" w:cstheme="majorBidi"/>
          <w:color w:val="333333"/>
          <w:sz w:val="22"/>
          <w:szCs w:val="22"/>
        </w:rPr>
        <w:t xml:space="preserve">Google™ </w:t>
      </w:r>
      <w:proofErr w:type="spellStart"/>
      <w:r w:rsidRPr="42E44C84">
        <w:rPr>
          <w:rStyle w:val="Enfasigrassetto"/>
          <w:rFonts w:asciiTheme="majorHAnsi" w:hAnsiTheme="majorHAnsi" w:cstheme="majorBidi"/>
          <w:color w:val="333333"/>
          <w:sz w:val="22"/>
          <w:szCs w:val="22"/>
        </w:rPr>
        <w:t>Arts&amp;Culture</w:t>
      </w:r>
      <w:proofErr w:type="spellEnd"/>
      <w:r w:rsidRPr="42E44C84">
        <w:rPr>
          <w:rFonts w:asciiTheme="majorHAnsi" w:hAnsiTheme="majorHAnsi" w:cstheme="majorBidi"/>
          <w:color w:val="333333"/>
          <w:sz w:val="22"/>
          <w:szCs w:val="22"/>
        </w:rPr>
        <w:t>;</w:t>
      </w:r>
      <w:r w:rsidR="00CE0022">
        <w:br/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- video con ricostruzioni 3D;</w:t>
      </w:r>
      <w:r w:rsidR="00CE0022">
        <w:br/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 xml:space="preserve">- </w:t>
      </w:r>
      <w:proofErr w:type="spellStart"/>
      <w:r w:rsidRPr="42E44C84">
        <w:rPr>
          <w:rFonts w:asciiTheme="majorHAnsi" w:hAnsiTheme="majorHAnsi" w:cstheme="majorBidi"/>
          <w:color w:val="333333"/>
          <w:sz w:val="22"/>
          <w:szCs w:val="22"/>
        </w:rPr>
        <w:t>virtual</w:t>
      </w:r>
      <w:proofErr w:type="spellEnd"/>
      <w:r w:rsidRPr="42E44C84">
        <w:rPr>
          <w:rFonts w:asciiTheme="majorHAnsi" w:hAnsiTheme="majorHAnsi" w:cstheme="majorBidi"/>
          <w:color w:val="333333"/>
          <w:sz w:val="22"/>
          <w:szCs w:val="22"/>
        </w:rPr>
        <w:t xml:space="preserve"> tour;</w:t>
      </w:r>
      <w:r w:rsidR="00CE0022">
        <w:br/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- percorsi sulla parità di genere;</w:t>
      </w:r>
      <w:r w:rsidR="00CE0022">
        <w:br/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- focus di approfondimento;</w:t>
      </w:r>
      <w:r w:rsidR="00CE0022">
        <w:br/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- strumenti per la tutela dei beni culturali;</w:t>
      </w:r>
      <w:r w:rsidR="00CE0022">
        <w:br/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 xml:space="preserve">- </w:t>
      </w:r>
      <w:proofErr w:type="spellStart"/>
      <w:r w:rsidRPr="42E44C84">
        <w:rPr>
          <w:rFonts w:asciiTheme="majorHAnsi" w:hAnsiTheme="majorHAnsi" w:cstheme="majorBidi"/>
          <w:color w:val="333333"/>
          <w:sz w:val="22"/>
          <w:szCs w:val="22"/>
        </w:rPr>
        <w:t>flashcard</w:t>
      </w:r>
      <w:proofErr w:type="spellEnd"/>
      <w:r w:rsidRPr="42E44C84">
        <w:rPr>
          <w:rFonts w:asciiTheme="majorHAnsi" w:hAnsiTheme="majorHAnsi" w:cstheme="majorBidi"/>
          <w:color w:val="333333"/>
          <w:sz w:val="22"/>
          <w:szCs w:val="22"/>
        </w:rPr>
        <w:t xml:space="preserve"> per il ripasso.</w:t>
      </w:r>
    </w:p>
    <w:p w14:paraId="0D9BD8AB" w14:textId="55F19986" w:rsidR="00CE0022" w:rsidRPr="00CE0022" w:rsidRDefault="00CE0022" w:rsidP="00CE0022">
      <w:pPr>
        <w:numPr>
          <w:ilvl w:val="0"/>
          <w:numId w:val="21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00CE0022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Piattaforma KmZero</w:t>
      </w:r>
      <w:r w:rsidRPr="00CE0022">
        <w:rPr>
          <w:rFonts w:asciiTheme="majorHAnsi" w:hAnsiTheme="majorHAnsi" w:cstheme="majorHAnsi"/>
          <w:color w:val="333333"/>
          <w:sz w:val="22"/>
          <w:szCs w:val="22"/>
        </w:rPr>
        <w:t>: l’ambiente online per docenti e studenti, con migliaia di materiali digitali integrativi di qualità, disponibili online e offline. In particolare, l'insegnante può:</w:t>
      </w:r>
      <w:r w:rsidRPr="00CE0022">
        <w:rPr>
          <w:rFonts w:asciiTheme="majorHAnsi" w:hAnsiTheme="majorHAnsi" w:cstheme="majorHAnsi"/>
          <w:color w:val="333333"/>
          <w:sz w:val="22"/>
          <w:szCs w:val="22"/>
        </w:rPr>
        <w:br/>
        <w:t>- costruire la propria lezione e verifiche personalizzate;</w:t>
      </w:r>
      <w:r w:rsidRPr="00CE0022">
        <w:rPr>
          <w:rFonts w:asciiTheme="majorHAnsi" w:hAnsiTheme="majorHAnsi" w:cstheme="majorHAnsi"/>
          <w:color w:val="333333"/>
          <w:sz w:val="22"/>
          <w:szCs w:val="22"/>
        </w:rPr>
        <w:br/>
        <w:t>- assegnare attività didattiche attraverso </w:t>
      </w:r>
      <w:r w:rsidRPr="00CE0022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 xml:space="preserve">Google </w:t>
      </w:r>
      <w:proofErr w:type="spellStart"/>
      <w:r w:rsidRPr="00CE0022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Classroom</w:t>
      </w:r>
      <w:proofErr w:type="spellEnd"/>
      <w:r w:rsidRPr="00CE0022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™</w:t>
      </w:r>
      <w:r w:rsidRPr="00CE0022">
        <w:rPr>
          <w:rFonts w:asciiTheme="majorHAnsi" w:hAnsiTheme="majorHAnsi" w:cstheme="majorHAnsi"/>
          <w:color w:val="333333"/>
          <w:sz w:val="22"/>
          <w:szCs w:val="22"/>
        </w:rPr>
        <w:t>, </w:t>
      </w:r>
      <w:r w:rsidRPr="00CE0022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Microsoft Teams®</w:t>
      </w:r>
      <w:r w:rsidRPr="00CE0022">
        <w:rPr>
          <w:rFonts w:asciiTheme="majorHAnsi" w:hAnsiTheme="majorHAnsi" w:cstheme="majorHAnsi"/>
          <w:color w:val="333333"/>
          <w:sz w:val="22"/>
          <w:szCs w:val="22"/>
        </w:rPr>
        <w:t> e</w:t>
      </w:r>
      <w:r w:rsidRPr="00CE0022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 Classe virtuale</w:t>
      </w:r>
      <w:r w:rsidRPr="00CE0022">
        <w:rPr>
          <w:rFonts w:asciiTheme="majorHAnsi" w:hAnsiTheme="majorHAnsi" w:cstheme="majorHAnsi"/>
          <w:color w:val="333333"/>
          <w:sz w:val="22"/>
          <w:szCs w:val="22"/>
        </w:rPr>
        <w:t>;</w:t>
      </w:r>
      <w:r w:rsidRPr="00CE0022">
        <w:rPr>
          <w:rFonts w:asciiTheme="majorHAnsi" w:hAnsiTheme="majorHAnsi" w:cstheme="majorHAnsi"/>
          <w:color w:val="333333"/>
          <w:sz w:val="22"/>
          <w:szCs w:val="22"/>
        </w:rPr>
        <w:br/>
        <w:t>- accedere alla guida del libro in adozione, a verifiche pronte per l’uso, a una selezione di contenuti di formazione Learning Academy.</w:t>
      </w:r>
    </w:p>
    <w:p w14:paraId="2ED3E2E7" w14:textId="77777777" w:rsidR="00CE0022" w:rsidRPr="00CE0022" w:rsidRDefault="7F6D1D4B" w:rsidP="42E44C84">
      <w:pPr>
        <w:numPr>
          <w:ilvl w:val="0"/>
          <w:numId w:val="21"/>
        </w:numPr>
        <w:shd w:val="clear" w:color="auto" w:fill="FFFFFF" w:themeFill="background1"/>
        <w:rPr>
          <w:rFonts w:asciiTheme="majorHAnsi" w:hAnsiTheme="majorHAnsi" w:cstheme="majorBidi"/>
          <w:color w:val="333333"/>
          <w:sz w:val="22"/>
          <w:szCs w:val="22"/>
        </w:rPr>
      </w:pPr>
      <w:r w:rsidRPr="42E44C84">
        <w:rPr>
          <w:rStyle w:val="Enfasigrassetto"/>
          <w:rFonts w:asciiTheme="majorHAnsi" w:hAnsiTheme="majorHAnsi" w:cstheme="majorBidi"/>
          <w:color w:val="333333"/>
          <w:sz w:val="22"/>
          <w:szCs w:val="22"/>
        </w:rPr>
        <w:t>Giotto. Motore di ricerca iconografico</w:t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: il motore di ricerca a disposizione del docente con le i</w:t>
      </w:r>
      <w:r w:rsidRPr="42E44C84">
        <w:rPr>
          <w:rFonts w:asciiTheme="majorHAnsi" w:hAnsiTheme="majorHAnsi" w:cstheme="majorBidi"/>
          <w:b/>
          <w:bCs/>
          <w:color w:val="333333"/>
          <w:sz w:val="22"/>
          <w:szCs w:val="22"/>
        </w:rPr>
        <w:t>mmagini del corso</w:t>
      </w:r>
      <w:r w:rsidRPr="42E44C84">
        <w:rPr>
          <w:rFonts w:asciiTheme="majorHAnsi" w:hAnsiTheme="majorHAnsi" w:cstheme="majorBidi"/>
          <w:color w:val="333333"/>
          <w:sz w:val="22"/>
          <w:szCs w:val="22"/>
        </w:rPr>
        <w:t>, per costruire percorsi iconografici e da proiettare in classe. </w:t>
      </w:r>
    </w:p>
    <w:p w14:paraId="3B7337D8" w14:textId="0776BA77" w:rsidR="00EA7FC3" w:rsidRPr="001E50D3" w:rsidRDefault="00EA7FC3" w:rsidP="00CE0022">
      <w:p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</w:p>
    <w:sectPr w:rsidR="00EA7FC3" w:rsidRPr="001E50D3" w:rsidSect="00AD730B">
      <w:pgSz w:w="11906" w:h="16838"/>
      <w:pgMar w:top="851" w:right="851" w:bottom="851" w:left="851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830"/>
    <w:multiLevelType w:val="multilevel"/>
    <w:tmpl w:val="F2C2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613533"/>
    <w:multiLevelType w:val="multilevel"/>
    <w:tmpl w:val="583A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3C3CE2"/>
    <w:multiLevelType w:val="hybridMultilevel"/>
    <w:tmpl w:val="E6284598"/>
    <w:lvl w:ilvl="0" w:tplc="8A204F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90123"/>
    <w:multiLevelType w:val="multilevel"/>
    <w:tmpl w:val="7260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5D585B"/>
    <w:multiLevelType w:val="multilevel"/>
    <w:tmpl w:val="D034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0251D6"/>
    <w:multiLevelType w:val="hybridMultilevel"/>
    <w:tmpl w:val="130042A4"/>
    <w:lvl w:ilvl="0" w:tplc="3774A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B3140"/>
    <w:multiLevelType w:val="multilevel"/>
    <w:tmpl w:val="3DF6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95669B"/>
    <w:multiLevelType w:val="multilevel"/>
    <w:tmpl w:val="20C8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C50927"/>
    <w:multiLevelType w:val="multilevel"/>
    <w:tmpl w:val="8E30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3C41E2"/>
    <w:multiLevelType w:val="multilevel"/>
    <w:tmpl w:val="9E2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8402D6"/>
    <w:multiLevelType w:val="multilevel"/>
    <w:tmpl w:val="DFDE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27276A"/>
    <w:multiLevelType w:val="multilevel"/>
    <w:tmpl w:val="9FE0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527A71"/>
    <w:multiLevelType w:val="multilevel"/>
    <w:tmpl w:val="0BFE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7E2B2F"/>
    <w:multiLevelType w:val="multilevel"/>
    <w:tmpl w:val="E83A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810FA9"/>
    <w:multiLevelType w:val="multilevel"/>
    <w:tmpl w:val="F82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BE7316"/>
    <w:multiLevelType w:val="multilevel"/>
    <w:tmpl w:val="C93E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0A564D"/>
    <w:multiLevelType w:val="multilevel"/>
    <w:tmpl w:val="2E5A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744D3F"/>
    <w:multiLevelType w:val="multilevel"/>
    <w:tmpl w:val="3922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D26B9F"/>
    <w:multiLevelType w:val="multilevel"/>
    <w:tmpl w:val="0FDE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583238"/>
    <w:multiLevelType w:val="multilevel"/>
    <w:tmpl w:val="75B0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8C0B78"/>
    <w:multiLevelType w:val="multilevel"/>
    <w:tmpl w:val="66C8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1F787B"/>
    <w:multiLevelType w:val="multilevel"/>
    <w:tmpl w:val="AD0A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3678913">
    <w:abstractNumId w:val="12"/>
  </w:num>
  <w:num w:numId="2" w16cid:durableId="1100874461">
    <w:abstractNumId w:val="7"/>
  </w:num>
  <w:num w:numId="3" w16cid:durableId="1891376967">
    <w:abstractNumId w:val="19"/>
  </w:num>
  <w:num w:numId="4" w16cid:durableId="1502812659">
    <w:abstractNumId w:val="11"/>
  </w:num>
  <w:num w:numId="5" w16cid:durableId="46102242">
    <w:abstractNumId w:val="0"/>
  </w:num>
  <w:num w:numId="6" w16cid:durableId="1091126333">
    <w:abstractNumId w:val="3"/>
  </w:num>
  <w:num w:numId="7" w16cid:durableId="256598996">
    <w:abstractNumId w:val="9"/>
  </w:num>
  <w:num w:numId="8" w16cid:durableId="362558675">
    <w:abstractNumId w:val="2"/>
  </w:num>
  <w:num w:numId="9" w16cid:durableId="1466502822">
    <w:abstractNumId w:val="5"/>
  </w:num>
  <w:num w:numId="10" w16cid:durableId="82382201">
    <w:abstractNumId w:val="4"/>
  </w:num>
  <w:num w:numId="11" w16cid:durableId="22026047">
    <w:abstractNumId w:val="17"/>
  </w:num>
  <w:num w:numId="12" w16cid:durableId="291405586">
    <w:abstractNumId w:val="1"/>
  </w:num>
  <w:num w:numId="13" w16cid:durableId="1719015012">
    <w:abstractNumId w:val="8"/>
  </w:num>
  <w:num w:numId="14" w16cid:durableId="1457406504">
    <w:abstractNumId w:val="10"/>
  </w:num>
  <w:num w:numId="15" w16cid:durableId="723602087">
    <w:abstractNumId w:val="6"/>
  </w:num>
  <w:num w:numId="16" w16cid:durableId="1044136963">
    <w:abstractNumId w:val="15"/>
  </w:num>
  <w:num w:numId="17" w16cid:durableId="1356544064">
    <w:abstractNumId w:val="21"/>
  </w:num>
  <w:num w:numId="18" w16cid:durableId="2110735369">
    <w:abstractNumId w:val="18"/>
  </w:num>
  <w:num w:numId="19" w16cid:durableId="950674444">
    <w:abstractNumId w:val="14"/>
  </w:num>
  <w:num w:numId="20" w16cid:durableId="985164177">
    <w:abstractNumId w:val="20"/>
  </w:num>
  <w:num w:numId="21" w16cid:durableId="486288783">
    <w:abstractNumId w:val="13"/>
  </w:num>
  <w:num w:numId="22" w16cid:durableId="10605236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11"/>
    <w:rsid w:val="00001FB7"/>
    <w:rsid w:val="00050691"/>
    <w:rsid w:val="00053187"/>
    <w:rsid w:val="00067462"/>
    <w:rsid w:val="000675D3"/>
    <w:rsid w:val="00072F0A"/>
    <w:rsid w:val="00080962"/>
    <w:rsid w:val="000866DC"/>
    <w:rsid w:val="0008672D"/>
    <w:rsid w:val="000F5D61"/>
    <w:rsid w:val="00102295"/>
    <w:rsid w:val="00123DAA"/>
    <w:rsid w:val="001464EF"/>
    <w:rsid w:val="00180826"/>
    <w:rsid w:val="00184CDA"/>
    <w:rsid w:val="001B4790"/>
    <w:rsid w:val="001B64C6"/>
    <w:rsid w:val="001B66B6"/>
    <w:rsid w:val="001E50D3"/>
    <w:rsid w:val="002329DE"/>
    <w:rsid w:val="00290443"/>
    <w:rsid w:val="002A38FD"/>
    <w:rsid w:val="002A7AFB"/>
    <w:rsid w:val="002C7DF4"/>
    <w:rsid w:val="002F2480"/>
    <w:rsid w:val="00317939"/>
    <w:rsid w:val="00322DC8"/>
    <w:rsid w:val="0032462F"/>
    <w:rsid w:val="00352891"/>
    <w:rsid w:val="00355405"/>
    <w:rsid w:val="003602A6"/>
    <w:rsid w:val="00360694"/>
    <w:rsid w:val="003615DB"/>
    <w:rsid w:val="003907C8"/>
    <w:rsid w:val="003C0A55"/>
    <w:rsid w:val="003D221E"/>
    <w:rsid w:val="00420314"/>
    <w:rsid w:val="00427EF5"/>
    <w:rsid w:val="0044190E"/>
    <w:rsid w:val="004643EB"/>
    <w:rsid w:val="0047421B"/>
    <w:rsid w:val="004802DD"/>
    <w:rsid w:val="004B37C9"/>
    <w:rsid w:val="004C5C6B"/>
    <w:rsid w:val="004D5D5A"/>
    <w:rsid w:val="004F12D9"/>
    <w:rsid w:val="00501DF4"/>
    <w:rsid w:val="00565B5C"/>
    <w:rsid w:val="00566077"/>
    <w:rsid w:val="0059696E"/>
    <w:rsid w:val="005A336F"/>
    <w:rsid w:val="00603F1D"/>
    <w:rsid w:val="00611416"/>
    <w:rsid w:val="00611A68"/>
    <w:rsid w:val="00652A9B"/>
    <w:rsid w:val="00656EDB"/>
    <w:rsid w:val="00683291"/>
    <w:rsid w:val="00683B73"/>
    <w:rsid w:val="00695DF3"/>
    <w:rsid w:val="006A59FA"/>
    <w:rsid w:val="006C11BD"/>
    <w:rsid w:val="006E105E"/>
    <w:rsid w:val="006E4FF0"/>
    <w:rsid w:val="006E6A5A"/>
    <w:rsid w:val="006E7E86"/>
    <w:rsid w:val="00721097"/>
    <w:rsid w:val="0074236C"/>
    <w:rsid w:val="00747BD0"/>
    <w:rsid w:val="00757611"/>
    <w:rsid w:val="007B4C9C"/>
    <w:rsid w:val="007C6CBB"/>
    <w:rsid w:val="007E6A7B"/>
    <w:rsid w:val="007F3EA0"/>
    <w:rsid w:val="007F5821"/>
    <w:rsid w:val="0081092A"/>
    <w:rsid w:val="0082135E"/>
    <w:rsid w:val="00833CE4"/>
    <w:rsid w:val="00864A82"/>
    <w:rsid w:val="00864C56"/>
    <w:rsid w:val="00883972"/>
    <w:rsid w:val="008B5DA7"/>
    <w:rsid w:val="008E66E6"/>
    <w:rsid w:val="009108E4"/>
    <w:rsid w:val="009540E3"/>
    <w:rsid w:val="0098146A"/>
    <w:rsid w:val="009B3C9A"/>
    <w:rsid w:val="009E0DF2"/>
    <w:rsid w:val="009E2E41"/>
    <w:rsid w:val="00A00149"/>
    <w:rsid w:val="00A77C67"/>
    <w:rsid w:val="00A867CB"/>
    <w:rsid w:val="00AC3E57"/>
    <w:rsid w:val="00AD730B"/>
    <w:rsid w:val="00B05FE8"/>
    <w:rsid w:val="00B149A3"/>
    <w:rsid w:val="00B15A4B"/>
    <w:rsid w:val="00B213CB"/>
    <w:rsid w:val="00B24700"/>
    <w:rsid w:val="00B27764"/>
    <w:rsid w:val="00B34A0A"/>
    <w:rsid w:val="00BD658B"/>
    <w:rsid w:val="00C06BED"/>
    <w:rsid w:val="00C06E6E"/>
    <w:rsid w:val="00C23B64"/>
    <w:rsid w:val="00C429D4"/>
    <w:rsid w:val="00C42EEF"/>
    <w:rsid w:val="00C56AEE"/>
    <w:rsid w:val="00C57DD8"/>
    <w:rsid w:val="00C60134"/>
    <w:rsid w:val="00C73AF1"/>
    <w:rsid w:val="00C77D13"/>
    <w:rsid w:val="00C87C5E"/>
    <w:rsid w:val="00CD1539"/>
    <w:rsid w:val="00CE0022"/>
    <w:rsid w:val="00CF5783"/>
    <w:rsid w:val="00D00855"/>
    <w:rsid w:val="00D05CA3"/>
    <w:rsid w:val="00D2134C"/>
    <w:rsid w:val="00D218A8"/>
    <w:rsid w:val="00D21C81"/>
    <w:rsid w:val="00D563D3"/>
    <w:rsid w:val="00D622F1"/>
    <w:rsid w:val="00D67CB7"/>
    <w:rsid w:val="00D7741F"/>
    <w:rsid w:val="00DB17CB"/>
    <w:rsid w:val="00DC174D"/>
    <w:rsid w:val="00DF3F72"/>
    <w:rsid w:val="00E1078B"/>
    <w:rsid w:val="00E14139"/>
    <w:rsid w:val="00E17189"/>
    <w:rsid w:val="00E31CA8"/>
    <w:rsid w:val="00E82F5D"/>
    <w:rsid w:val="00E8774B"/>
    <w:rsid w:val="00EA7FC3"/>
    <w:rsid w:val="00EC21EA"/>
    <w:rsid w:val="00EF6F09"/>
    <w:rsid w:val="00F0244A"/>
    <w:rsid w:val="00F13E5D"/>
    <w:rsid w:val="00F14E67"/>
    <w:rsid w:val="00F24DC3"/>
    <w:rsid w:val="00F40B2C"/>
    <w:rsid w:val="00F55DC7"/>
    <w:rsid w:val="00F57C08"/>
    <w:rsid w:val="00F948E8"/>
    <w:rsid w:val="00FB4798"/>
    <w:rsid w:val="00FD4EE3"/>
    <w:rsid w:val="00FF4601"/>
    <w:rsid w:val="022352E9"/>
    <w:rsid w:val="045978D5"/>
    <w:rsid w:val="0777F13A"/>
    <w:rsid w:val="0B8C2CCD"/>
    <w:rsid w:val="0D9559B7"/>
    <w:rsid w:val="0F8892C5"/>
    <w:rsid w:val="121EF209"/>
    <w:rsid w:val="13E40A2A"/>
    <w:rsid w:val="164BBDF5"/>
    <w:rsid w:val="16F56187"/>
    <w:rsid w:val="1A1DA858"/>
    <w:rsid w:val="1ACDA34C"/>
    <w:rsid w:val="1BB978B9"/>
    <w:rsid w:val="1E05440E"/>
    <w:rsid w:val="1E425018"/>
    <w:rsid w:val="1E53A6E4"/>
    <w:rsid w:val="1EF1197B"/>
    <w:rsid w:val="1FEE634A"/>
    <w:rsid w:val="2123BC73"/>
    <w:rsid w:val="21AE52AB"/>
    <w:rsid w:val="2228BA3D"/>
    <w:rsid w:val="22D0E050"/>
    <w:rsid w:val="24576E4B"/>
    <w:rsid w:val="2635F9C5"/>
    <w:rsid w:val="2ACC19AE"/>
    <w:rsid w:val="2AEC786B"/>
    <w:rsid w:val="2F34EDFE"/>
    <w:rsid w:val="3058E3A5"/>
    <w:rsid w:val="33A30216"/>
    <w:rsid w:val="357E6C4F"/>
    <w:rsid w:val="35CC7F3D"/>
    <w:rsid w:val="3797E6EA"/>
    <w:rsid w:val="38F23106"/>
    <w:rsid w:val="3933B74B"/>
    <w:rsid w:val="3A264B4E"/>
    <w:rsid w:val="3C24DC87"/>
    <w:rsid w:val="3D1E7CD0"/>
    <w:rsid w:val="3F1BCDA5"/>
    <w:rsid w:val="40C8381A"/>
    <w:rsid w:val="42E44C84"/>
    <w:rsid w:val="45269F55"/>
    <w:rsid w:val="4541A888"/>
    <w:rsid w:val="47B5F83A"/>
    <w:rsid w:val="487C1047"/>
    <w:rsid w:val="4AED98FC"/>
    <w:rsid w:val="4BA83EEC"/>
    <w:rsid w:val="4CE7479B"/>
    <w:rsid w:val="4D753ECA"/>
    <w:rsid w:val="4E09C8C1"/>
    <w:rsid w:val="51428333"/>
    <w:rsid w:val="51B1DD56"/>
    <w:rsid w:val="55672852"/>
    <w:rsid w:val="55C8ABDC"/>
    <w:rsid w:val="5666EB21"/>
    <w:rsid w:val="56A58BC2"/>
    <w:rsid w:val="59ABB464"/>
    <w:rsid w:val="5AE1FB37"/>
    <w:rsid w:val="5CD269EE"/>
    <w:rsid w:val="5DBD6DBD"/>
    <w:rsid w:val="617EA1C2"/>
    <w:rsid w:val="66652EF7"/>
    <w:rsid w:val="668A376C"/>
    <w:rsid w:val="670AE78C"/>
    <w:rsid w:val="68BCDA64"/>
    <w:rsid w:val="69AF6E67"/>
    <w:rsid w:val="69B67AA9"/>
    <w:rsid w:val="6A65CF3B"/>
    <w:rsid w:val="6BA6341D"/>
    <w:rsid w:val="6C497DFC"/>
    <w:rsid w:val="6D77232A"/>
    <w:rsid w:val="70BF3A00"/>
    <w:rsid w:val="71AF4CBE"/>
    <w:rsid w:val="71C2D194"/>
    <w:rsid w:val="7274B510"/>
    <w:rsid w:val="74260AB7"/>
    <w:rsid w:val="743FFB0B"/>
    <w:rsid w:val="79030001"/>
    <w:rsid w:val="7982FE07"/>
    <w:rsid w:val="7A6201CA"/>
    <w:rsid w:val="7A689B9C"/>
    <w:rsid w:val="7E9A3244"/>
    <w:rsid w:val="7F6D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3170"/>
  <w15:chartTrackingRefBased/>
  <w15:docId w15:val="{974537FF-48DD-421F-9F54-3EA5F25C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0866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7611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uiPriority w:val="99"/>
    <w:semiHidden/>
    <w:unhideWhenUsed/>
    <w:rsid w:val="007576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761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76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57611"/>
    <w:rPr>
      <w:b/>
      <w:bCs/>
    </w:rPr>
  </w:style>
  <w:style w:type="character" w:styleId="Enfasicorsivo">
    <w:name w:val="Emphasis"/>
    <w:basedOn w:val="Carpredefinitoparagrafo"/>
    <w:uiPriority w:val="20"/>
    <w:qFormat/>
    <w:rsid w:val="00757611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0866D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6607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24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1122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Santambrogio, Martina</dc:creator>
  <cp:keywords/>
  <dc:description/>
  <cp:lastModifiedBy>Martina Santambrogio</cp:lastModifiedBy>
  <cp:revision>137</cp:revision>
  <dcterms:created xsi:type="dcterms:W3CDTF">2022-02-02T18:14:00Z</dcterms:created>
  <dcterms:modified xsi:type="dcterms:W3CDTF">2023-02-28T14:06:00Z</dcterms:modified>
</cp:coreProperties>
</file>